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7F" w:rsidRDefault="00B8537F" w:rsidP="00B8537F">
      <w:pPr>
        <w:spacing w:after="0" w:line="259" w:lineRule="auto"/>
        <w:ind w:left="17"/>
        <w:jc w:val="center"/>
        <w:rPr>
          <w:b/>
          <w:i/>
        </w:rPr>
      </w:pPr>
    </w:p>
    <w:p w:rsidR="00B8537F" w:rsidRPr="00CA5FE0" w:rsidRDefault="00B8537F" w:rsidP="00B8537F">
      <w:pPr>
        <w:spacing w:after="0" w:line="259" w:lineRule="auto"/>
        <w:ind w:left="17"/>
        <w:jc w:val="center"/>
        <w:rPr>
          <w:b/>
          <w:i/>
        </w:rPr>
      </w:pPr>
      <w:r w:rsidRPr="00CA5FE0">
        <w:rPr>
          <w:b/>
          <w:i/>
        </w:rPr>
        <w:t>POMOCNICZY PRZEDMIAR ROBÓT</w:t>
      </w:r>
      <w:r w:rsidR="001E47FC">
        <w:rPr>
          <w:b/>
          <w:i/>
        </w:rPr>
        <w:t xml:space="preserve"> - aktualizacja</w:t>
      </w:r>
    </w:p>
    <w:p w:rsidR="00B8537F" w:rsidRDefault="00B8537F" w:rsidP="00B8537F">
      <w:pPr>
        <w:spacing w:after="0" w:line="259" w:lineRule="auto"/>
        <w:ind w:right="231" w:firstLine="0"/>
        <w:jc w:val="left"/>
      </w:pPr>
    </w:p>
    <w:tbl>
      <w:tblPr>
        <w:tblW w:w="943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47"/>
        <w:gridCol w:w="4762"/>
        <w:gridCol w:w="680"/>
        <w:gridCol w:w="2069"/>
      </w:tblGrid>
      <w:tr w:rsidR="00B8537F" w:rsidRPr="006601F0" w:rsidTr="00B468B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before="120" w:after="12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before="120" w:after="12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  <w:t>Podstawa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before="120" w:after="120" w:line="259" w:lineRule="auto"/>
              <w:ind w:left="86" w:firstLine="0"/>
              <w:jc w:val="center"/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  <w:t>Opis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before="120" w:after="120" w:line="259" w:lineRule="auto"/>
              <w:ind w:left="63" w:firstLine="0"/>
              <w:jc w:val="center"/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sz w:val="18"/>
                <w:szCs w:val="18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before="120" w:after="120" w:line="259" w:lineRule="auto"/>
              <w:ind w:left="22" w:firstLine="0"/>
              <w:jc w:val="right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b/>
                <w:noProof/>
                <w:sz w:val="18"/>
                <w:szCs w:val="18"/>
              </w:rPr>
              <w:t>Obmiar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 xml:space="preserve">Kosztorys: Przebudowa targowiska przy ul. Dąbskiej w Uniejowie 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ROBOTY PRZYGOTOWAWCZE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57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 d.1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Geodezyjne wytyczenie obiektu drogowego w terenie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12 000,00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 d.1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KNR-W 2-01 0114-02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Roboty pomiarowe przy powierzchniowych robotach ziemnych koryta pod nawierzchnie placów postojowych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2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ha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1,200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 d.1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2-31 0813-03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Rozebranie krawężników betonowych 15x30 cm na podsypce cementowo-piaskowej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5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30,000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4 d.1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2-31 0814-02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Rozebranie obrzeży 8x30 cm na podsypce piaskowej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5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15,000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ROBOTY PRZYGOTOWAWCZE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PODBUDOWA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5 d.2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0103-03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11 615,00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6 d.2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0113-03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Warstwa dolna podbudowy z kruszyw łamanych o grubości po zagęszczeniu 15 cm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9 844,000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PODBUDOWA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ELEMENTY ULIC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7 d.3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0403-03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Krawężniki betonowe wystające o wymiarach 15x30 cm z wykonaniem ław betonowych na podsypce cementowo-piaskowej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5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310,000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8 d.3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0403-03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Oporniki betonowe zatopione o wymiarach 15x30 cm z wykonaniem ław betonowych na podsypce cementowo-piaskowej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5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995,000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right="79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9 d.3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0404-05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Obrzeża betonowe o wymiarach 30x8 cm na podsypce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cementowopiaskowej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, spoiny wypełnione zaprawą cementową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5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625,000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ELEMENTY ULIC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NAWIERZCHNIA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10 d.4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6 0502-03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Nawierzchnia z kostki betonowej grubości 8 cm na podsypce cementowo-piaskowej z wypełnieniem spoin piaskiem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9 844,000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11</w:t>
            </w:r>
          </w:p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d.4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1E47FC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KNNR 6 0113-03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Nawierzchnia z destruktu asfaltowego o grubości po zagęszczeniu 20,0 cm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1 771,000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NAWIERZCHNIA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OGRODZENIA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d.5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2-25 0307-01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Ogrodzenia panelowe ocynkowane na słupkach stalowych ocynkowanych, bez podwalin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270,000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</w:p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d.5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2-25 0307-01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Ogrodzenia panelowe ocynkowane na słupkach stalowych ocynkowanych, podwalina z płyt betonowych w rozstawie co 2,0m.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480,000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d.5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5" w:hanging="5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2-02 1808-11 analogia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Zakup i montaż bram automatycznych przesuwnych wraz z siłownikami i starowaniem zdalnym wraz z wykonaniem zasilania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3,000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5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d.5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KNR-W 2-02 1808-07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Furtki wysokości 1.8 m szerokość furtki 1,2 m ocynkowana i malowana proszkowo na kolor zielony RAL 6005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OGRODZENIA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URZADZENIA TOWARZYSZĄCE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lastRenderedPageBreak/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6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d.6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KNR-W 2-01 0510-01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Humusowanie z obsianiem przy grubości warstwy humusu 5 cm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01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100,000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7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Zakup i montaż wiat śmietnikowych zgodnie z dokumentacją projektową i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STWiORB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8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Zakup i montaż kontenera sanitarnego wraz z przyłączami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wod-kan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i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eN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zgodnie z dokumentacją projektową i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STWiORB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URZADZENIA TOWARZYSZĄCE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ZADASZENIE MIEJSC HANDLOWYCH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9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Zakup i montaż markiz o wym. długość 5,0 m, szerokość max. wysięgu na obie strony 2,5m + 2,5m, moduł montowany na stałe do podłoża z betonowaniem stelaża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28,000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ZADASZENIE MIEJSC HANDLOWYCH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PRZYŁĄCZA SIECI WODOCIĄGOWEJ, KANALIZACYJNEJ I ELEKTROENERGETYCZNEJ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20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right="14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Wykonanie przyłącza wodociągowego do projektowanego targowiska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Wykonanie przyłącza kanalizacji sanitarnej do projektowanego targowiska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kalk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własna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Wykonanie przyłącza elektroenergetycznego do projektowanego targowiska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86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PRZYŁĄCZA SIECI WODOCIĄGOWEJ, KANALIZACYJNEJ I ELEKTROENERGETYCZNEJ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  <w:t>OŚWIETLENIE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b/>
                <w:i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0312-11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right="3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Wykopanie dołów o powierzchni dna do 0.2 m2 i głębokości do 1.0 m (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kat.gr.IV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)* przekopy kontrolne w miejscach posadowienia słupów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38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dół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KNR-W 5-10 0708-01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Ręczne stawianie słupów oświetleniowych o masie do 250 kg w gruncie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kat.I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-III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5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9 1002-01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Montaż wysięgnika o masie do 15kg na słupie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7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6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5-10 1005-06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right="69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Montaż na zamontowanym wysięgniku opraw Oprawa oświetleniowa ze źródłem światła LED o mocy 70W IP66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7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0702-02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Mechaniczne kopanie rowów dla kabli o szerokości dna do 0,4m i głębokości do 0,8m w gruncie kategorii III-IV koparko-spycharkami na podwoziu ciągnika kołowego 0,15m3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540,000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8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0701-02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Ręczne kopanie rowów kablowych w gruncie kategorii III o szerokości dna do 0,4m i głębokości do 0,8m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9</w:t>
            </w:r>
          </w:p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0706-01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Nasypanie warstwy piasku na dnie rowu kablowego o szerokości do 0,4m+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540,000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30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KNR-W 5-10 0303-01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Układanie rur ochronnych z DVK o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śr.do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75 mm w wykopie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225,000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Układanie kabli o masie do 3kg/m w rurach, pustakach lub kanałach zamkniętych (YAKY 4x25 mm2)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120,000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0707-04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Ręczne układanie kabli o masie do 3,0kg/m w rowach kablowych z przykryciem folią kalandrowaną (YAKY 4x25 mm2)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540,000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lastRenderedPageBreak/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Układanie kabli o masie do 3kg/m w rurach, pustakach lub kanałach zamkniętych (YKY 4x5mm2)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0707-04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Ręczne układanie kabli o masie do 3,0kg/m w rowach kablowych z przykryciem folią kalandrowaną (YKY 4x5mm2)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50,000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5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0713-03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Układanie kabli o masie do 3kg/m w rurach, pustakach lub kanałach zamkniętych (YAKXS 4x35 mm2)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25,000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6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0706-01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Nasypanie warstwy piasku na dnie rowu kablowego o szerokości do 0,4m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noProof/>
                <w:sz w:val="18"/>
                <w:szCs w:val="18"/>
              </w:rPr>
              <w:t>580,000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7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0605-05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Montaż uziomów poziomych w wykopie o głębokości do 0,80m w gruncie kategorii III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540,000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8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KNNR 5 0605-08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Mechaniczne pogrążenie uziomów pionowych prętowych w gruncie kategorii III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70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2,000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9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5-08 0617-01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Łączenie przewodów uziemiających przez spawanie w wykopie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20,000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40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0704-02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Ręczne zasypywanie rowów kablowych w gruncie kategorii III o szerokości dna do 0,4m i głębokości do 0,6m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30,000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1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0705-02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Mechaniczne zasypywanie rowów kablowych w gruncie kategorii III</w:t>
            </w:r>
            <w:r w:rsidR="009C203C">
              <w:rPr>
                <w:rFonts w:ascii="Verdana" w:eastAsia="Microsoft Sans Serif" w:hAnsi="Verdana" w:cs="Microsoft Sans Serif"/>
                <w:sz w:val="18"/>
                <w:szCs w:val="18"/>
              </w:rPr>
              <w:t>-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IV o szerokości dna do 0,4m i głębokości do 0,6m koparko</w:t>
            </w:r>
            <w:r w:rsidR="009C203C">
              <w:rPr>
                <w:rFonts w:ascii="Verdana" w:eastAsia="Microsoft Sans Serif" w:hAnsi="Verdana" w:cs="Microsoft Sans Serif"/>
                <w:sz w:val="18"/>
                <w:szCs w:val="18"/>
              </w:rPr>
              <w:t>-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spycharkami 0,15m3 na podwoziu ciągnika kołowego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11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540,000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2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2-01 0707-03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Wykonanie wykopów pod słupy oświetleniowe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60" w:firstLine="0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m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6601F0">
              <w:rPr>
                <w:rFonts w:ascii="Verdana" w:hAnsi="Verdana"/>
                <w:noProof/>
                <w:sz w:val="18"/>
                <w:szCs w:val="18"/>
              </w:rPr>
              <w:t>1,728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3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5-10 0708-01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Montaż i uruchomienie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stanowiska oświetleniowego latarni oświetleniowych zasilanych z sieci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4,000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>
              <w:rPr>
                <w:rFonts w:ascii="Verdana" w:eastAsia="Microsoft Sans Serif" w:hAnsi="Verdana" w:cs="Microsoft Sans Serif"/>
                <w:sz w:val="18"/>
                <w:szCs w:val="18"/>
              </w:rPr>
              <w:t>4</w:t>
            </w: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 d.9</w:t>
            </w: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KNR 5-10 0708-01</w:t>
            </w: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 xml:space="preserve">Montaż i uruchomienie </w:t>
            </w:r>
            <w:proofErr w:type="spellStart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kpl</w:t>
            </w:r>
            <w:proofErr w:type="spellEnd"/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. stanowiska oświetleniowego latarni oświetleniowych zasilanych ogniwami fotowoltaicznymi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szt.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6601F0">
              <w:rPr>
                <w:rFonts w:ascii="Verdana" w:hAnsi="Verdana"/>
                <w:sz w:val="18"/>
                <w:szCs w:val="18"/>
              </w:rPr>
              <w:t>2,000</w:t>
            </w:r>
          </w:p>
        </w:tc>
      </w:tr>
      <w:tr w:rsidR="00B8537F" w:rsidRPr="006601F0" w:rsidTr="00B468B4">
        <w:tc>
          <w:tcPr>
            <w:tcW w:w="675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0" w:firstLine="5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0" w:firstLine="0"/>
              <w:jc w:val="center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6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  <w:r w:rsidRPr="006601F0">
              <w:rPr>
                <w:rFonts w:ascii="Verdana" w:eastAsia="Microsoft Sans Serif" w:hAnsi="Verdana" w:cs="Microsoft Sans Serif"/>
                <w:sz w:val="18"/>
                <w:szCs w:val="18"/>
              </w:rPr>
              <w:t>Razem dział: OŚWIETLENIE</w:t>
            </w:r>
          </w:p>
        </w:tc>
        <w:tc>
          <w:tcPr>
            <w:tcW w:w="680" w:type="dxa"/>
            <w:shd w:val="clear" w:color="auto" w:fill="auto"/>
          </w:tcPr>
          <w:p w:rsidR="00B8537F" w:rsidRPr="006601F0" w:rsidRDefault="00B8537F" w:rsidP="00B468B4">
            <w:pPr>
              <w:spacing w:after="0" w:line="259" w:lineRule="auto"/>
              <w:ind w:left="43" w:firstLine="0"/>
              <w:jc w:val="left"/>
              <w:rPr>
                <w:rFonts w:ascii="Verdana" w:eastAsia="Microsoft Sans Serif" w:hAnsi="Verdana" w:cs="Microsoft Sans Serif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8537F" w:rsidRPr="006601F0" w:rsidRDefault="00B8537F" w:rsidP="00B468B4">
            <w:pPr>
              <w:spacing w:after="0" w:line="259" w:lineRule="auto"/>
              <w:ind w:left="22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537F" w:rsidRDefault="00B8537F" w:rsidP="00B8537F"/>
    <w:p w:rsidR="00A3287C" w:rsidRDefault="00A3287C"/>
    <w:sectPr w:rsidR="00A3287C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859" w:right="1440" w:bottom="1440" w:left="1440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C0" w:rsidRDefault="008613C0">
      <w:pPr>
        <w:spacing w:after="0" w:line="240" w:lineRule="auto"/>
      </w:pPr>
      <w:r>
        <w:separator/>
      </w:r>
    </w:p>
  </w:endnote>
  <w:endnote w:type="continuationSeparator" w:id="0">
    <w:p w:rsidR="008613C0" w:rsidRDefault="0086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C1" w:rsidRDefault="00B8537F">
    <w:pPr>
      <w:spacing w:after="0" w:line="259" w:lineRule="auto"/>
      <w:ind w:left="715" w:firstLine="0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ED5AC1" w:rsidRDefault="00B8537F">
    <w:pPr>
      <w:spacing w:after="0" w:line="259" w:lineRule="auto"/>
      <w:ind w:left="0" w:firstLine="0"/>
      <w:jc w:val="left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5.6.401.2  Nr seryjny: 4273  Użytkownik: Jakub Jońca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C1" w:rsidRDefault="00B8537F">
    <w:pPr>
      <w:spacing w:after="0" w:line="259" w:lineRule="auto"/>
      <w:ind w:left="715" w:firstLine="0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ED5AC1" w:rsidRDefault="00B8537F">
    <w:pPr>
      <w:spacing w:after="0" w:line="259" w:lineRule="auto"/>
      <w:ind w:left="0" w:firstLine="0"/>
      <w:jc w:val="left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5.6.401.2  Nr seryjny: 4273  Użytkownik: Jakub Jońca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C0" w:rsidRDefault="008613C0">
      <w:pPr>
        <w:spacing w:after="0" w:line="240" w:lineRule="auto"/>
      </w:pPr>
      <w:r>
        <w:separator/>
      </w:r>
    </w:p>
  </w:footnote>
  <w:footnote w:type="continuationSeparator" w:id="0">
    <w:p w:rsidR="008613C0" w:rsidRDefault="0086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C1" w:rsidRDefault="008613C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C1" w:rsidRDefault="008613C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C1" w:rsidRDefault="008613C0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F"/>
    <w:rsid w:val="001E47FC"/>
    <w:rsid w:val="008613C0"/>
    <w:rsid w:val="009C203C"/>
    <w:rsid w:val="00A3287C"/>
    <w:rsid w:val="00B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79EB-4C0B-4997-A311-1E3B0E7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7F"/>
    <w:pPr>
      <w:spacing w:after="12" w:line="251" w:lineRule="auto"/>
      <w:ind w:left="29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2020-07-20T14:53:00Z</dcterms:created>
  <dcterms:modified xsi:type="dcterms:W3CDTF">2020-07-21T09:20:00Z</dcterms:modified>
</cp:coreProperties>
</file>