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9AE" w:rsidRPr="00C30098" w:rsidRDefault="003B19AE" w:rsidP="003B19A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  3</w:t>
      </w:r>
    </w:p>
    <w:p w:rsidR="003B19AE" w:rsidRPr="00C30098" w:rsidRDefault="003B19AE" w:rsidP="003B19AE">
      <w:pPr>
        <w:spacing w:after="0" w:line="360" w:lineRule="auto"/>
        <w:ind w:hanging="1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</w:rPr>
      </w:pPr>
      <w:r w:rsidRPr="00C30098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</w:rPr>
        <w:t>Wzór umowy</w:t>
      </w:r>
    </w:p>
    <w:p w:rsidR="003B19AE" w:rsidRPr="00C30098" w:rsidRDefault="003B19AE" w:rsidP="003B19AE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3B19AE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zawarta w dniu …...................... 2020 r. w Uniejowie pomiędzy:</w:t>
      </w: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3B19AE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Gminą Uniejów</w:t>
      </w: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3B19AE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 xml:space="preserve">zwaną dalej </w:t>
      </w:r>
      <w:r w:rsidRPr="003B19AE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</w:rPr>
        <w:t>Zamawiającym</w:t>
      </w: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3B19AE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reprezentowaną przez</w:t>
      </w: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3B19AE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….................................................................</w:t>
      </w: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3B19AE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a</w:t>
      </w: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3B19AE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 xml:space="preserve">zwanym w dalszej części umowy </w:t>
      </w:r>
      <w:r w:rsidRPr="003B19AE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</w:rPr>
        <w:t>Wykonawcą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§ 1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Przedmiot i zakres umowy.</w:t>
      </w: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1.Zamawiający zamawia, a Wykonawca przyjmuje do wykonania zamówienie: „</w:t>
      </w:r>
      <w:r w:rsidRPr="003B19AE">
        <w:rPr>
          <w:rFonts w:ascii="Times New Roman" w:eastAsia="Calibri" w:hAnsi="Times New Roman" w:cs="Times New Roman"/>
          <w:color w:val="000000"/>
          <w:sz w:val="24"/>
          <w:lang w:eastAsia="pl-PL"/>
        </w:rPr>
        <w:t xml:space="preserve">Przeglądu obszaru i granic aglomeracji Uniejów  z opracowaniem aktualizacji.” </w:t>
      </w:r>
      <w:r w:rsidRPr="003B19AE">
        <w:rPr>
          <w:rFonts w:ascii="Times New Roman" w:hAnsi="Times New Roman" w:cs="Times New Roman"/>
          <w:sz w:val="24"/>
        </w:rPr>
        <w:t xml:space="preserve"> Zamawiający zleca, a Wykonawca przyjmuje do realizacji przedmiot umowy</w:t>
      </w: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sz w:val="24"/>
        </w:rPr>
        <w:t>obejmujący:</w:t>
      </w:r>
    </w:p>
    <w:p w:rsidR="003B19AE" w:rsidRPr="003B19AE" w:rsidRDefault="003B19AE" w:rsidP="003B19AE">
      <w:pPr>
        <w:pStyle w:val="Akapitzlist"/>
        <w:numPr>
          <w:ilvl w:val="0"/>
          <w:numId w:val="2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 xml:space="preserve">Wykonanie przeglądu obszaru i granic aglomeracji wraz z  aktualizacją aglomeracji Uniejów wyznaczonej </w:t>
      </w:r>
      <w:r w:rsidRPr="003B19AE">
        <w:rPr>
          <w:rFonts w:ascii="Times New Roman" w:eastAsia="Calibri" w:hAnsi="Times New Roman" w:cs="Times New Roman"/>
          <w:color w:val="000000"/>
          <w:sz w:val="24"/>
          <w:lang w:eastAsia="pl-PL"/>
        </w:rPr>
        <w:t>uchwałą Nr  XXX/441/17  Sejmiku Województwa Łódzkiego z dnia 28 lutego 2017 r. w sprawie wyznaczenia aglomeracji Uniejów.</w:t>
      </w:r>
    </w:p>
    <w:p w:rsidR="003B19AE" w:rsidRPr="003B19AE" w:rsidRDefault="003B19AE" w:rsidP="003B19AE">
      <w:pPr>
        <w:pStyle w:val="Akapitzlist"/>
        <w:numPr>
          <w:ilvl w:val="0"/>
          <w:numId w:val="2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Opracowanie kompletnego projektu uchwały wraz z uzyskaniem wszystkich wymaganych przepisami prawa uzgodnień.</w:t>
      </w:r>
    </w:p>
    <w:p w:rsidR="003B19AE" w:rsidRPr="003B19AE" w:rsidRDefault="003B19AE" w:rsidP="003B19AE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2.Szczegółowy opis przedmiotu umowy obejmuje w szczególności:</w:t>
      </w:r>
    </w:p>
    <w:p w:rsidR="003B19AE" w:rsidRPr="003B19AE" w:rsidRDefault="003B19AE" w:rsidP="003B19AE">
      <w:pPr>
        <w:numPr>
          <w:ilvl w:val="0"/>
          <w:numId w:val="1"/>
        </w:numPr>
        <w:spacing w:after="0" w:line="360" w:lineRule="auto"/>
        <w:ind w:left="0" w:hanging="413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Przegląd dotychczas wyznaczonego obszaru i granic aglomeracji Uniejów należy przeprowadzić zgodnie z obowiązującym stanem prawnym, pod kątem prawidłowego jej wyznaczenia (w tym, m.in. zgodności RLM z uchwały z RLM aglomeracji).</w:t>
      </w:r>
    </w:p>
    <w:p w:rsidR="003B19AE" w:rsidRPr="003B19AE" w:rsidRDefault="003B19AE" w:rsidP="003B19AE">
      <w:pPr>
        <w:pStyle w:val="Akapitzlist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Zweryfikowany obszar i granice aglomeracji Uniejów należy wyznaczyć w oparciu о rozporządzenie Ministra Gospodarki Morskiej i Żeglugi Śródlądowej z dnia 27 lipca 2018 r. w sprawie sposobu wyznaczania obszarów i granic aglomeracji (Dz.U. z 2018 poz. 1586) oraz zgodnie z obowiązującymi wytycznymi do wyznaczania, zmiany lub likwidacji obszarów i granic aglomeracji z lipca 2019 г. opracowanymi wspólnie przez Państwowe Gospodarstwo Wodne Wody Polskie i Ministerstwo Gospodarki Morskiej i Żeglugi Śródlądowej - na potrzeby tworzenia i weryfikacji obszaru granic aglomeracji zgodnie  z celami i przepisami dyrektywy 91/271/EWG.</w:t>
      </w:r>
    </w:p>
    <w:p w:rsidR="003B19AE" w:rsidRPr="003B19AE" w:rsidRDefault="003B19AE" w:rsidP="003B19AE">
      <w:pPr>
        <w:widowControl w:val="0"/>
        <w:tabs>
          <w:tab w:val="left" w:pos="1075"/>
          <w:tab w:val="left" w:pos="9639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w w:val="105"/>
          <w:sz w:val="24"/>
        </w:rPr>
      </w:pPr>
      <w:r w:rsidRPr="003B19AE">
        <w:rPr>
          <w:rFonts w:ascii="Times New Roman" w:hAnsi="Times New Roman" w:cs="Times New Roman"/>
          <w:w w:val="105"/>
          <w:sz w:val="24"/>
        </w:rPr>
        <w:t xml:space="preserve">   W</w:t>
      </w:r>
      <w:r w:rsidRPr="003B19AE">
        <w:rPr>
          <w:rFonts w:ascii="Times New Roman" w:hAnsi="Times New Roman" w:cs="Times New Roman"/>
          <w:spacing w:val="-36"/>
          <w:w w:val="105"/>
          <w:sz w:val="24"/>
        </w:rPr>
        <w:t xml:space="preserve">  </w:t>
      </w:r>
      <w:r w:rsidRPr="003B19AE">
        <w:rPr>
          <w:rFonts w:ascii="Times New Roman" w:hAnsi="Times New Roman" w:cs="Times New Roman"/>
          <w:w w:val="105"/>
          <w:sz w:val="24"/>
        </w:rPr>
        <w:t>szczególności Wykonawca</w:t>
      </w:r>
      <w:r w:rsidRPr="003B19AE">
        <w:rPr>
          <w:rFonts w:ascii="Times New Roman" w:hAnsi="Times New Roman" w:cs="Times New Roman"/>
          <w:spacing w:val="-9"/>
          <w:w w:val="105"/>
          <w:sz w:val="24"/>
        </w:rPr>
        <w:t xml:space="preserve"> </w:t>
      </w:r>
      <w:r w:rsidRPr="003B19AE">
        <w:rPr>
          <w:rFonts w:ascii="Times New Roman" w:hAnsi="Times New Roman" w:cs="Times New Roman"/>
          <w:w w:val="105"/>
          <w:sz w:val="24"/>
        </w:rPr>
        <w:t>powinien</w:t>
      </w:r>
      <w:r w:rsidRPr="003B19AE">
        <w:rPr>
          <w:rFonts w:ascii="Times New Roman" w:hAnsi="Times New Roman" w:cs="Times New Roman"/>
          <w:spacing w:val="-10"/>
          <w:w w:val="105"/>
          <w:sz w:val="24"/>
        </w:rPr>
        <w:t xml:space="preserve"> </w:t>
      </w:r>
      <w:r w:rsidRPr="003B19AE">
        <w:rPr>
          <w:rFonts w:ascii="Times New Roman" w:hAnsi="Times New Roman" w:cs="Times New Roman"/>
          <w:w w:val="105"/>
          <w:sz w:val="24"/>
        </w:rPr>
        <w:t>przeanalizować i</w:t>
      </w:r>
      <w:r w:rsidRPr="003B19AE">
        <w:rPr>
          <w:rFonts w:ascii="Times New Roman" w:hAnsi="Times New Roman" w:cs="Times New Roman"/>
          <w:spacing w:val="-16"/>
          <w:w w:val="105"/>
          <w:sz w:val="24"/>
        </w:rPr>
        <w:t xml:space="preserve">  </w:t>
      </w:r>
      <w:r w:rsidRPr="003B19AE">
        <w:rPr>
          <w:rFonts w:ascii="Times New Roman" w:hAnsi="Times New Roman" w:cs="Times New Roman"/>
          <w:w w:val="105"/>
          <w:sz w:val="24"/>
        </w:rPr>
        <w:t>zweryfikować</w:t>
      </w:r>
      <w:r w:rsidRPr="003B19AE">
        <w:rPr>
          <w:rFonts w:ascii="Times New Roman" w:hAnsi="Times New Roman" w:cs="Times New Roman"/>
          <w:spacing w:val="-11"/>
          <w:w w:val="105"/>
          <w:sz w:val="24"/>
        </w:rPr>
        <w:t xml:space="preserve"> </w:t>
      </w:r>
      <w:r w:rsidRPr="003B19AE">
        <w:rPr>
          <w:rFonts w:ascii="Times New Roman" w:hAnsi="Times New Roman" w:cs="Times New Roman"/>
          <w:w w:val="105"/>
          <w:sz w:val="24"/>
        </w:rPr>
        <w:t>w</w:t>
      </w:r>
      <w:r w:rsidRPr="003B19AE">
        <w:rPr>
          <w:rFonts w:ascii="Times New Roman" w:hAnsi="Times New Roman" w:cs="Times New Roman"/>
          <w:spacing w:val="-25"/>
          <w:w w:val="105"/>
          <w:sz w:val="24"/>
        </w:rPr>
        <w:t xml:space="preserve"> </w:t>
      </w:r>
      <w:r w:rsidRPr="003B19AE">
        <w:rPr>
          <w:rFonts w:ascii="Times New Roman" w:hAnsi="Times New Roman" w:cs="Times New Roman"/>
          <w:w w:val="105"/>
          <w:sz w:val="24"/>
        </w:rPr>
        <w:t>aglomeracji:</w:t>
      </w:r>
    </w:p>
    <w:p w:rsidR="003B19AE" w:rsidRPr="003B19AE" w:rsidRDefault="003B19AE" w:rsidP="003B19AE">
      <w:pPr>
        <w:pStyle w:val="Akapitzlist"/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wymagany procent skanalizowania aglomeracji w oparciu о analizę RLM dla ścieków komunalno-bytowych oraz przemysłowych przeliczonych na podstawie wzorów</w:t>
      </w:r>
      <w:r w:rsidRPr="003B19AE">
        <w:rPr>
          <w:rFonts w:ascii="Times New Roman" w:hAnsi="Times New Roman" w:cs="Times New Roman"/>
          <w:spacing w:val="-1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zawartych</w:t>
      </w:r>
      <w:r w:rsidRPr="003B19AE">
        <w:rPr>
          <w:rFonts w:ascii="Times New Roman" w:hAnsi="Times New Roman" w:cs="Times New Roman"/>
          <w:spacing w:val="-12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</w:t>
      </w:r>
      <w:r w:rsidRPr="003B19AE">
        <w:rPr>
          <w:rFonts w:ascii="Times New Roman" w:hAnsi="Times New Roman" w:cs="Times New Roman"/>
          <w:spacing w:val="-30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w/w</w:t>
      </w:r>
      <w:r w:rsidRPr="003B19AE">
        <w:rPr>
          <w:rFonts w:ascii="Times New Roman" w:hAnsi="Times New Roman" w:cs="Times New Roman"/>
          <w:spacing w:val="-32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Wytycznych,</w:t>
      </w:r>
    </w:p>
    <w:p w:rsidR="003B19AE" w:rsidRPr="003B19AE" w:rsidRDefault="003B19AE" w:rsidP="003B19AE">
      <w:pPr>
        <w:pStyle w:val="Akapitzlist"/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spełnienie, w przypadku nowobudowanej sieci, wskaźnika koncentracji tj. wskaźnika</w:t>
      </w:r>
      <w:r w:rsidRPr="003B19AE">
        <w:rPr>
          <w:rFonts w:ascii="Times New Roman" w:hAnsi="Times New Roman" w:cs="Times New Roman"/>
          <w:spacing w:val="-25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długości sieci obliczanego jako stosunek przewidywanej do obsługi przez budowany system kanalizacji zbiorczej liczby mieszkańców aglomeracji i niezbędnej do realizacji i długości sieci kanalizacji</w:t>
      </w:r>
      <w:r w:rsidRPr="003B19AE">
        <w:rPr>
          <w:rFonts w:ascii="Times New Roman" w:hAnsi="Times New Roman" w:cs="Times New Roman"/>
          <w:spacing w:val="-15"/>
          <w:sz w:val="24"/>
        </w:rPr>
        <w:t>,</w:t>
      </w:r>
    </w:p>
    <w:p w:rsidR="003B19AE" w:rsidRPr="003B19AE" w:rsidRDefault="003B19AE" w:rsidP="003B19AE">
      <w:pPr>
        <w:pStyle w:val="Akapitzlist"/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dane</w:t>
      </w:r>
      <w:r w:rsidRPr="003B19AE">
        <w:rPr>
          <w:rFonts w:ascii="Times New Roman" w:hAnsi="Times New Roman" w:cs="Times New Roman"/>
          <w:spacing w:val="-1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wyjściowe</w:t>
      </w:r>
      <w:r w:rsidRPr="003B19AE">
        <w:rPr>
          <w:rFonts w:ascii="Times New Roman" w:hAnsi="Times New Roman" w:cs="Times New Roman"/>
          <w:spacing w:val="-11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gminy</w:t>
      </w:r>
      <w:r w:rsidRPr="003B19AE">
        <w:rPr>
          <w:rFonts w:ascii="Times New Roman" w:hAnsi="Times New Roman" w:cs="Times New Roman"/>
          <w:spacing w:val="-16"/>
          <w:sz w:val="24"/>
        </w:rPr>
        <w:t xml:space="preserve"> Uniejów </w:t>
      </w:r>
      <w:r w:rsidRPr="003B19AE">
        <w:rPr>
          <w:rFonts w:ascii="Times New Roman" w:hAnsi="Times New Roman" w:cs="Times New Roman"/>
          <w:sz w:val="24"/>
        </w:rPr>
        <w:t>pod</w:t>
      </w:r>
      <w:r w:rsidRPr="003B19AE">
        <w:rPr>
          <w:rFonts w:ascii="Times New Roman" w:hAnsi="Times New Roman" w:cs="Times New Roman"/>
          <w:spacing w:val="-11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kątem</w:t>
      </w:r>
      <w:r w:rsidRPr="003B19AE">
        <w:rPr>
          <w:rFonts w:ascii="Times New Roman" w:hAnsi="Times New Roman" w:cs="Times New Roman"/>
          <w:spacing w:val="-12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utworzonej</w:t>
      </w:r>
      <w:r w:rsidRPr="003B19AE">
        <w:rPr>
          <w:rFonts w:ascii="Times New Roman" w:hAnsi="Times New Roman" w:cs="Times New Roman"/>
          <w:spacing w:val="-8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i aktualizowanej aglomeracji,</w:t>
      </w:r>
    </w:p>
    <w:p w:rsidR="003B19AE" w:rsidRPr="003B19AE" w:rsidRDefault="003B19AE" w:rsidP="003B19AE">
      <w:pPr>
        <w:pStyle w:val="Akapitzlist"/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 xml:space="preserve">granice i obszar  aglomeracji Uniejów w odniesieniu do wymagań  postawionych w Krajowym Programie Oczyszczania Ścieków  Komunalnych.  </w:t>
      </w:r>
    </w:p>
    <w:p w:rsidR="003B19AE" w:rsidRPr="003B19AE" w:rsidRDefault="003B19AE" w:rsidP="003B19AE">
      <w:pPr>
        <w:numPr>
          <w:ilvl w:val="0"/>
          <w:numId w:val="1"/>
        </w:numPr>
        <w:spacing w:after="0" w:line="360" w:lineRule="auto"/>
        <w:ind w:left="0" w:hanging="413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 xml:space="preserve">Część opisowa projektu uchwały zmieniającej aglomerację winna zawierać, informacje o: </w:t>
      </w:r>
    </w:p>
    <w:p w:rsidR="003B19AE" w:rsidRPr="003B19AE" w:rsidRDefault="003B19AE" w:rsidP="003B19AE">
      <w:pPr>
        <w:pStyle w:val="Akapitzlist"/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długości i rodzaju sieci kanalizacyjnej lub planowanej do budowy sieci kanalizacyjnej, liczbie stałych mieszkańców aglomeracji, liczbie osób czasowo przebywających  w aglomeracji oraz przemyśle obsługiwanym przez sieć kanalizacyjną lub planowaną do budowy sieć kanalizacyjną oraz oczyszczalnię ścieków, a także o wskaźnikach koncentracji,</w:t>
      </w:r>
    </w:p>
    <w:p w:rsidR="003B19AE" w:rsidRPr="003B19AE" w:rsidRDefault="003B19AE" w:rsidP="003B19AE">
      <w:pPr>
        <w:pStyle w:val="Akapitzlist"/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systemie gospodarki ściekowej:</w:t>
      </w:r>
    </w:p>
    <w:p w:rsidR="003B19AE" w:rsidRPr="003B19AE" w:rsidRDefault="003B19AE" w:rsidP="003B19AE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średniej dobowej ilości ścieków komunalnych powstających na terenie aglomeracji oraz skład jakościowy tych ścieków,</w:t>
      </w:r>
    </w:p>
    <w:p w:rsidR="003B19AE" w:rsidRPr="003B19AE" w:rsidRDefault="003B19AE" w:rsidP="003B19AE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przepustowości istniejącej oczyszczalni ścieków w m3/d,</w:t>
      </w:r>
    </w:p>
    <w:p w:rsidR="003B19AE" w:rsidRPr="003B19AE" w:rsidRDefault="003B19AE" w:rsidP="003B19AE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ilość i składzie jakościowym ścieków przemysłowych odprowadzanych przez zakłady do systemu kanalizacji zbiorczej,</w:t>
      </w:r>
    </w:p>
    <w:p w:rsidR="003B19AE" w:rsidRPr="003B19AE" w:rsidRDefault="003B19AE" w:rsidP="003B19AE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nazwy zakładów, których podłączenie do systemu kanalizacji zbiorczej jest planowane,</w:t>
      </w:r>
    </w:p>
    <w:p w:rsidR="003B19AE" w:rsidRPr="003B19AE" w:rsidRDefault="003B19AE" w:rsidP="003B19AE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uzasadnienie określonej RLM aglomeracji,</w:t>
      </w:r>
    </w:p>
    <w:p w:rsidR="003B19AE" w:rsidRPr="003B19AE" w:rsidRDefault="003B19AE" w:rsidP="003B19AE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ilości ścieków powstających na terenie aglomeracji nieobjętych systemem kanalizacji zbiorczej, gdzie zastosowano systemy indywidualne albo planuje się zastosowanie systemów indywidualnych lub innych rozwiązań zapewniających taki sam poziom ochrony środowiska jak w przypadku systemów kanalizacji zbiorczej,</w:t>
      </w:r>
    </w:p>
    <w:p w:rsidR="003B19AE" w:rsidRPr="003B19AE" w:rsidRDefault="003B19AE" w:rsidP="003B19AE">
      <w:pPr>
        <w:pStyle w:val="Akapitzlist"/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strefach ochronnych ujęć wody, zawierającą oznaczenie aktów prawa miejscowego lub decyzji ustanawiających te strefy oraz zakazy, nakazy i ograniczenia obowiązujące na tych terenach,</w:t>
      </w:r>
    </w:p>
    <w:p w:rsidR="003B19AE" w:rsidRPr="003B19AE" w:rsidRDefault="003B19AE" w:rsidP="003B19AE">
      <w:pPr>
        <w:pStyle w:val="Akapitzlist"/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obszarach ochronnych zbiorników wód śródlądowych zawierającą oznaczenie aktów prawa miejscowego ustanawiających te obszary oraz zakazy, nakazy i ograniczenia obowiązujące na tych obszarach,</w:t>
      </w:r>
    </w:p>
    <w:p w:rsidR="003B19AE" w:rsidRPr="003B19AE" w:rsidRDefault="003B19AE" w:rsidP="003B19AE">
      <w:pPr>
        <w:pStyle w:val="Akapitzlist"/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formach ochrony przyrody, o których mowa w art. 6 ustawy z dnia 16 kwietnia 2004r. o ochronie przyrody, zawierającą nazwę formy ochrony przyrody oraz tytuł i miejsce ogłoszenia aktu prawnego tworzącego, ustanawiającego albo wyznaczającego formę ochrony przyrody, oraz informacje o obszarach mających znaczenie dla Wspólnoty znajdujących się na liście, o której mowa w art. 27 ust. 1 tej ustawy.</w:t>
      </w:r>
    </w:p>
    <w:p w:rsidR="003B19AE" w:rsidRPr="003B19AE" w:rsidRDefault="003B19AE" w:rsidP="003B19AE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Część graficzna projektu uchwały zmieniającej aglomerację powinna zawierać oznaczenie:</w:t>
      </w:r>
    </w:p>
    <w:p w:rsidR="003B19AE" w:rsidRPr="003B19AE" w:rsidRDefault="003B19AE" w:rsidP="003B19AE">
      <w:pPr>
        <w:pStyle w:val="Akapitzlist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granic obszaru objętego lub przewidzianego do objęcia zasięgiem systemu kanalizacji zbiorczej gminy lub jej obszaru współtworzącego aglomerację na mapie w skali 1:10 000, a w przypadku jej braku -w skali 1:25 000,</w:t>
      </w:r>
    </w:p>
    <w:p w:rsidR="003B19AE" w:rsidRPr="003B19AE" w:rsidRDefault="003B19AE" w:rsidP="003B19AE">
      <w:pPr>
        <w:pStyle w:val="Akapitzlist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granic administracyjnych gminy zgodnie z danymi z państwowego rejestru granic i powierzchni jednostek podziałów terytorialnych kraju,</w:t>
      </w:r>
    </w:p>
    <w:p w:rsidR="003B19AE" w:rsidRPr="003B19AE" w:rsidRDefault="003B19AE" w:rsidP="003B19AE">
      <w:pPr>
        <w:pStyle w:val="Akapitzlist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granic stref ochronnych ujęć wody obejmujących tereny ochrony bezpośredniej i tereny ochrony pośredniej zgodnie z informacjami z systemu informacyjnego gospodarowania wodami,</w:t>
      </w:r>
    </w:p>
    <w:p w:rsidR="003B19AE" w:rsidRPr="003B19AE" w:rsidRDefault="003B19AE" w:rsidP="003B19AE">
      <w:pPr>
        <w:pStyle w:val="Akapitzlist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granic obszarów ochronnych zbiorników wód śródlądowych zgodnie z informacjami z systemu informacyjnego gospodarowania wodami,</w:t>
      </w:r>
    </w:p>
    <w:p w:rsidR="003B19AE" w:rsidRPr="003B19AE" w:rsidRDefault="003B19AE" w:rsidP="003B19AE">
      <w:pPr>
        <w:pStyle w:val="Akapitzlist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granic form ochrony przyrody, o których mowa w art. 6 ustawy z dnia 16 kwietnia 2004 r. o ochronie przyrody, lub obszarów mających znaczenie dla Wspólnoty znajdujących się na liście, o której mowa w art. 27 ust. 1 tej ustawy, zgodnie z informacjami  z centralnego rejestru form ochrony przyrody,</w:t>
      </w:r>
    </w:p>
    <w:p w:rsidR="003B19AE" w:rsidRPr="003B19AE" w:rsidRDefault="003B19AE" w:rsidP="003B19AE">
      <w:pPr>
        <w:pStyle w:val="Akapitzlist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skali projektu aglomeracji w formie liczbowej i liniowej.</w:t>
      </w:r>
    </w:p>
    <w:p w:rsidR="003B19AE" w:rsidRPr="003B19AE" w:rsidRDefault="003B19AE" w:rsidP="003B19AE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Opracowanie winno być wykonane w formie pisemnej w formacie A4, o jednolitej formie graficznej zbindowane/obłożone w ilości 5 egzemplarzy oraz w postaci zapisu na nośniku CD (w formacie PDF</w:t>
      </w:r>
      <w:r w:rsidR="00B16B31">
        <w:rPr>
          <w:rFonts w:ascii="Times New Roman" w:hAnsi="Times New Roman" w:cs="Times New Roman"/>
          <w:sz w:val="24"/>
        </w:rPr>
        <w:t xml:space="preserve"> oraz JPG</w:t>
      </w:r>
      <w:r w:rsidRPr="003B19AE">
        <w:rPr>
          <w:rFonts w:ascii="Times New Roman" w:hAnsi="Times New Roman" w:cs="Times New Roman"/>
          <w:sz w:val="24"/>
        </w:rPr>
        <w:t>) oraz w f</w:t>
      </w:r>
      <w:r w:rsidR="00B16B31">
        <w:rPr>
          <w:rFonts w:ascii="Times New Roman" w:hAnsi="Times New Roman" w:cs="Times New Roman"/>
          <w:sz w:val="24"/>
        </w:rPr>
        <w:t>ormacie edytowalnym Microsoft Office</w:t>
      </w:r>
      <w:r w:rsidRPr="003B19AE">
        <w:rPr>
          <w:rFonts w:ascii="Times New Roman" w:hAnsi="Times New Roman" w:cs="Times New Roman"/>
          <w:sz w:val="24"/>
        </w:rPr>
        <w:t>.</w:t>
      </w:r>
    </w:p>
    <w:p w:rsidR="003B19AE" w:rsidRPr="003B19AE" w:rsidRDefault="003B19AE" w:rsidP="003B19AE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 xml:space="preserve">Wykonawca będzie prowadził procedurę uzgadniania i weryfikacji projektu uchwały zmieniającej aglomerację w postępowaniach przed właściwymi organami i instytucjami, </w:t>
      </w:r>
    </w:p>
    <w:p w:rsidR="003B19AE" w:rsidRPr="003B19AE" w:rsidRDefault="003B19AE" w:rsidP="003B19AE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Wykonawca przygotuje projekt uchwały Rady Gminy wraz z uzasadnieniem merytorycznym i finansowym,</w:t>
      </w:r>
    </w:p>
    <w:p w:rsidR="003B19AE" w:rsidRPr="003B19AE" w:rsidRDefault="003B19AE" w:rsidP="003B19AE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Wykonawca jest zobowiązany do uwzględniania uwag i wniosków Zamawiającego oraz organów uzgadniających i opiniujących oraz procedowania projektu uchwały aż do uzyskania wymaganych uzgodnień i weryfikacji</w:t>
      </w:r>
      <w:r w:rsidRPr="003B19AE">
        <w:rPr>
          <w:rFonts w:ascii="Times New Roman" w:hAnsi="Times New Roman" w:cs="Times New Roman"/>
          <w:w w:val="95"/>
          <w:sz w:val="24"/>
        </w:rPr>
        <w:t>.</w:t>
      </w:r>
    </w:p>
    <w:p w:rsidR="003B19AE" w:rsidRPr="003B19AE" w:rsidRDefault="003B19AE" w:rsidP="003B19AE">
      <w:pPr>
        <w:widowControl w:val="0"/>
        <w:tabs>
          <w:tab w:val="left" w:pos="117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§ 2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Termin wykonania umowy.</w:t>
      </w:r>
    </w:p>
    <w:p w:rsidR="003B19AE" w:rsidRPr="003B19AE" w:rsidRDefault="003B19AE" w:rsidP="00A4136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</w:rPr>
      </w:pPr>
      <w:r w:rsidRPr="003B19AE">
        <w:rPr>
          <w:rFonts w:ascii="Times New Roman" w:hAnsi="Times New Roman" w:cs="Times New Roman"/>
          <w:sz w:val="24"/>
        </w:rPr>
        <w:t>1.Opracowanie przeglądu obszaru i granic aglomeracji Uniejów- do 30.10.2020 r.</w:t>
      </w:r>
    </w:p>
    <w:p w:rsidR="003B19AE" w:rsidRPr="003B19AE" w:rsidRDefault="003B19AE" w:rsidP="00A4136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2. Opracowanie aktu</w:t>
      </w:r>
      <w:r w:rsidR="00B16B31">
        <w:rPr>
          <w:rFonts w:ascii="Times New Roman" w:hAnsi="Times New Roman" w:cs="Times New Roman"/>
          <w:sz w:val="24"/>
        </w:rPr>
        <w:t>alizacji aglomeracji Uniejów- 16</w:t>
      </w:r>
      <w:r w:rsidRPr="003B19AE">
        <w:rPr>
          <w:rFonts w:ascii="Times New Roman" w:hAnsi="Times New Roman" w:cs="Times New Roman"/>
          <w:sz w:val="24"/>
        </w:rPr>
        <w:t>.12.2020 r.</w:t>
      </w:r>
    </w:p>
    <w:p w:rsidR="003B19AE" w:rsidRPr="003B19AE" w:rsidRDefault="003B19AE" w:rsidP="00A4136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3. Ostateczny</w:t>
      </w:r>
      <w:r w:rsidR="00B16B31">
        <w:rPr>
          <w:rFonts w:ascii="Times New Roman" w:hAnsi="Times New Roman" w:cs="Times New Roman"/>
          <w:sz w:val="24"/>
        </w:rPr>
        <w:t xml:space="preserve"> termin wykonania zamówienia -16</w:t>
      </w:r>
      <w:r w:rsidRPr="003B19AE">
        <w:rPr>
          <w:rFonts w:ascii="Times New Roman" w:hAnsi="Times New Roman" w:cs="Times New Roman"/>
          <w:sz w:val="24"/>
        </w:rPr>
        <w:t>.12.2020 r.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§ 3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Odbiór przedmiotu umowy.</w:t>
      </w:r>
    </w:p>
    <w:p w:rsidR="003B19AE" w:rsidRPr="003B19AE" w:rsidRDefault="003B19AE" w:rsidP="00A4136D">
      <w:pPr>
        <w:pStyle w:val="Akapitzlist"/>
        <w:widowControl w:val="0"/>
        <w:tabs>
          <w:tab w:val="left" w:pos="851"/>
        </w:tabs>
        <w:autoSpaceDE w:val="0"/>
        <w:autoSpaceDN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1.Opracowania lub ich części, stanowiące umówiony przedmiot odbioru powinny być</w:t>
      </w:r>
      <w:r w:rsidRPr="003B19AE">
        <w:rPr>
          <w:rFonts w:ascii="Times New Roman" w:hAnsi="Times New Roman" w:cs="Times New Roman"/>
          <w:spacing w:val="-24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zaopatrzone w pisemne oświadczenie Wykonawcy, iż zostały wykonane zgodnie z umową, obowiązującymi przepisami i nomami, wraz z ich wskazaniem oraz,</w:t>
      </w:r>
      <w:r w:rsidRPr="003B19AE">
        <w:rPr>
          <w:rFonts w:ascii="Times New Roman" w:hAnsi="Times New Roman" w:cs="Times New Roman"/>
          <w:spacing w:val="-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że</w:t>
      </w:r>
      <w:r w:rsidRPr="003B19AE">
        <w:rPr>
          <w:rFonts w:ascii="Times New Roman" w:hAnsi="Times New Roman" w:cs="Times New Roman"/>
          <w:spacing w:val="-17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zostały</w:t>
      </w:r>
      <w:r w:rsidRPr="003B19AE">
        <w:rPr>
          <w:rFonts w:ascii="Times New Roman" w:hAnsi="Times New Roman" w:cs="Times New Roman"/>
          <w:spacing w:val="-1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wykonane</w:t>
      </w:r>
      <w:r w:rsidRPr="003B19AE">
        <w:rPr>
          <w:rFonts w:ascii="Times New Roman" w:hAnsi="Times New Roman" w:cs="Times New Roman"/>
          <w:spacing w:val="-8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</w:t>
      </w:r>
      <w:r w:rsidRPr="003B19AE">
        <w:rPr>
          <w:rFonts w:ascii="Times New Roman" w:hAnsi="Times New Roman" w:cs="Times New Roman"/>
          <w:spacing w:val="-25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stanie</w:t>
      </w:r>
      <w:r w:rsidRPr="003B19AE">
        <w:rPr>
          <w:rFonts w:ascii="Times New Roman" w:hAnsi="Times New Roman" w:cs="Times New Roman"/>
          <w:spacing w:val="-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kompletnym</w:t>
      </w:r>
      <w:r w:rsidRPr="003B19AE">
        <w:rPr>
          <w:rFonts w:ascii="Times New Roman" w:hAnsi="Times New Roman" w:cs="Times New Roman"/>
          <w:spacing w:val="7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z</w:t>
      </w:r>
      <w:r w:rsidRPr="003B19AE">
        <w:rPr>
          <w:rFonts w:ascii="Times New Roman" w:hAnsi="Times New Roman" w:cs="Times New Roman"/>
          <w:spacing w:val="-12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punktu</w:t>
      </w:r>
      <w:r w:rsidRPr="003B19AE">
        <w:rPr>
          <w:rFonts w:ascii="Times New Roman" w:hAnsi="Times New Roman" w:cs="Times New Roman"/>
          <w:spacing w:val="-7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widzenia</w:t>
      </w:r>
      <w:r w:rsidRPr="003B19AE">
        <w:rPr>
          <w:rFonts w:ascii="Times New Roman" w:hAnsi="Times New Roman" w:cs="Times New Roman"/>
          <w:spacing w:val="-2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celu,</w:t>
      </w:r>
      <w:r w:rsidRPr="003B19AE">
        <w:rPr>
          <w:rFonts w:ascii="Times New Roman" w:hAnsi="Times New Roman" w:cs="Times New Roman"/>
          <w:spacing w:val="-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któremu</w:t>
      </w:r>
      <w:r w:rsidRPr="003B19AE">
        <w:rPr>
          <w:rFonts w:ascii="Times New Roman" w:hAnsi="Times New Roman" w:cs="Times New Roman"/>
          <w:spacing w:val="-3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mają</w:t>
      </w:r>
      <w:r w:rsidRPr="003B19AE">
        <w:rPr>
          <w:rFonts w:ascii="Times New Roman" w:hAnsi="Times New Roman" w:cs="Times New Roman"/>
          <w:spacing w:val="-16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służyć.</w:t>
      </w:r>
    </w:p>
    <w:p w:rsidR="003B19AE" w:rsidRPr="003B19AE" w:rsidRDefault="003B19AE" w:rsidP="00A4136D">
      <w:pPr>
        <w:pStyle w:val="Akapitzlist"/>
        <w:widowControl w:val="0"/>
        <w:tabs>
          <w:tab w:val="left" w:pos="851"/>
          <w:tab w:val="left" w:pos="960"/>
        </w:tabs>
        <w:autoSpaceDE w:val="0"/>
        <w:autoSpaceDN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2.Wykonawca zobowiązuje  się  udzielić ustnych i pisemnych informacji о zaawansowaniu prac na</w:t>
      </w:r>
      <w:r w:rsidRPr="003B19AE">
        <w:rPr>
          <w:rFonts w:ascii="Times New Roman" w:hAnsi="Times New Roman" w:cs="Times New Roman"/>
          <w:spacing w:val="-18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każde</w:t>
      </w:r>
      <w:r w:rsidRPr="003B19AE">
        <w:rPr>
          <w:rFonts w:ascii="Times New Roman" w:hAnsi="Times New Roman" w:cs="Times New Roman"/>
          <w:spacing w:val="-7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żądanie</w:t>
      </w:r>
      <w:r w:rsidRPr="003B19AE">
        <w:rPr>
          <w:rFonts w:ascii="Times New Roman" w:hAnsi="Times New Roman" w:cs="Times New Roman"/>
          <w:spacing w:val="-3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Zamawiającego,</w:t>
      </w:r>
      <w:r w:rsidRPr="003B19AE">
        <w:rPr>
          <w:rFonts w:ascii="Times New Roman" w:hAnsi="Times New Roman" w:cs="Times New Roman"/>
          <w:spacing w:val="-1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</w:t>
      </w:r>
      <w:r w:rsidRPr="003B19AE">
        <w:rPr>
          <w:rFonts w:ascii="Times New Roman" w:hAnsi="Times New Roman" w:cs="Times New Roman"/>
          <w:spacing w:val="-17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terminie</w:t>
      </w:r>
      <w:r w:rsidRPr="003B19AE">
        <w:rPr>
          <w:rFonts w:ascii="Times New Roman" w:hAnsi="Times New Roman" w:cs="Times New Roman"/>
          <w:spacing w:val="-2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2</w:t>
      </w:r>
      <w:r w:rsidRPr="003B19AE">
        <w:rPr>
          <w:rFonts w:ascii="Times New Roman" w:hAnsi="Times New Roman" w:cs="Times New Roman"/>
          <w:spacing w:val="-14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dni</w:t>
      </w:r>
      <w:r w:rsidRPr="003B19AE">
        <w:rPr>
          <w:rFonts w:ascii="Times New Roman" w:hAnsi="Times New Roman" w:cs="Times New Roman"/>
          <w:spacing w:val="-20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licząc</w:t>
      </w:r>
      <w:r w:rsidRPr="003B19AE">
        <w:rPr>
          <w:rFonts w:ascii="Times New Roman" w:hAnsi="Times New Roman" w:cs="Times New Roman"/>
          <w:spacing w:val="-14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od</w:t>
      </w:r>
      <w:r w:rsidRPr="003B19AE">
        <w:rPr>
          <w:rFonts w:ascii="Times New Roman" w:hAnsi="Times New Roman" w:cs="Times New Roman"/>
          <w:spacing w:val="-13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dnia</w:t>
      </w:r>
      <w:r w:rsidRPr="003B19AE">
        <w:rPr>
          <w:rFonts w:ascii="Times New Roman" w:hAnsi="Times New Roman" w:cs="Times New Roman"/>
          <w:spacing w:val="-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otrzymania</w:t>
      </w:r>
      <w:r w:rsidRPr="003B19AE">
        <w:rPr>
          <w:rFonts w:ascii="Times New Roman" w:hAnsi="Times New Roman" w:cs="Times New Roman"/>
          <w:spacing w:val="-2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 xml:space="preserve">wezwania w formie elektronicznej na adres: </w:t>
      </w:r>
      <w:r w:rsidRPr="003B19AE">
        <w:rPr>
          <w:rStyle w:val="Hipercze"/>
          <w:rFonts w:ascii="Times New Roman" w:hAnsi="Times New Roman" w:cs="Times New Roman"/>
          <w:sz w:val="24"/>
        </w:rPr>
        <w:t>anna.pajakkowalska@uniejow.pl</w:t>
      </w:r>
    </w:p>
    <w:p w:rsidR="003B19AE" w:rsidRPr="003B19AE" w:rsidRDefault="003B19AE" w:rsidP="00A4136D">
      <w:pPr>
        <w:pStyle w:val="Akapitzlist"/>
        <w:widowControl w:val="0"/>
        <w:tabs>
          <w:tab w:val="left" w:pos="851"/>
        </w:tabs>
        <w:autoSpaceDE w:val="0"/>
        <w:autoSpaceDN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3.W przypadku konieczności wprowadzenia jakichkolwiek uzupełnień do wykonanego przedmiotu umowy, Wykonawca zobowiązuje się do ich wykonania w terminie 5 dni licząc od dnia otrzymania</w:t>
      </w:r>
      <w:r w:rsidRPr="003B19AE">
        <w:rPr>
          <w:rFonts w:ascii="Times New Roman" w:hAnsi="Times New Roman" w:cs="Times New Roman"/>
          <w:spacing w:val="3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,</w:t>
      </w:r>
      <w:r w:rsidRPr="003B19AE">
        <w:rPr>
          <w:rFonts w:ascii="Times New Roman" w:hAnsi="Times New Roman" w:cs="Times New Roman"/>
          <w:spacing w:val="-4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</w:t>
      </w:r>
      <w:r w:rsidRPr="003B19AE">
        <w:rPr>
          <w:rFonts w:ascii="Times New Roman" w:hAnsi="Times New Roman" w:cs="Times New Roman"/>
          <w:spacing w:val="-18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ramach</w:t>
      </w:r>
      <w:r w:rsidRPr="003B19AE">
        <w:rPr>
          <w:rFonts w:ascii="Times New Roman" w:hAnsi="Times New Roman" w:cs="Times New Roman"/>
          <w:spacing w:val="-4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wynagrodzenia,</w:t>
      </w:r>
      <w:r w:rsidRPr="003B19AE">
        <w:rPr>
          <w:rFonts w:ascii="Times New Roman" w:hAnsi="Times New Roman" w:cs="Times New Roman"/>
          <w:spacing w:val="-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о</w:t>
      </w:r>
      <w:r w:rsidRPr="003B19AE">
        <w:rPr>
          <w:rFonts w:ascii="Times New Roman" w:hAnsi="Times New Roman" w:cs="Times New Roman"/>
          <w:spacing w:val="-13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którym</w:t>
      </w:r>
      <w:r w:rsidRPr="003B19AE">
        <w:rPr>
          <w:rFonts w:ascii="Times New Roman" w:hAnsi="Times New Roman" w:cs="Times New Roman"/>
          <w:spacing w:val="-3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mowa w</w:t>
      </w:r>
      <w:r w:rsidRPr="003B19AE">
        <w:rPr>
          <w:rFonts w:ascii="Times New Roman" w:hAnsi="Times New Roman" w:cs="Times New Roman"/>
          <w:spacing w:val="-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niniejszej umowie</w:t>
      </w:r>
      <w:r w:rsidRPr="003B19AE">
        <w:rPr>
          <w:rFonts w:ascii="Times New Roman" w:hAnsi="Times New Roman" w:cs="Times New Roman"/>
          <w:spacing w:val="-8"/>
          <w:sz w:val="24"/>
        </w:rPr>
        <w:t>.</w:t>
      </w:r>
    </w:p>
    <w:p w:rsidR="003B19AE" w:rsidRPr="003B19AE" w:rsidRDefault="003B19AE" w:rsidP="00A4136D">
      <w:pPr>
        <w:pStyle w:val="Akapitzlist"/>
        <w:widowControl w:val="0"/>
        <w:tabs>
          <w:tab w:val="left" w:pos="851"/>
          <w:tab w:val="left" w:pos="882"/>
        </w:tabs>
        <w:autoSpaceDE w:val="0"/>
        <w:autoSpaceDN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3.Dokumentami stwierdzającymi wykonanie przedmiotu umowy lub jego części jest częściowy oraz końcowy protokół odbioru  przedmiotu  umowy,  podpisany  przez  osoby  upoważnione ze</w:t>
      </w:r>
      <w:r w:rsidRPr="003B19AE">
        <w:rPr>
          <w:rFonts w:ascii="Times New Roman" w:hAnsi="Times New Roman" w:cs="Times New Roman"/>
          <w:spacing w:val="-31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strony</w:t>
      </w:r>
      <w:r w:rsidRPr="003B19AE">
        <w:rPr>
          <w:rFonts w:ascii="Times New Roman" w:hAnsi="Times New Roman" w:cs="Times New Roman"/>
          <w:spacing w:val="-24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Zamawiającego</w:t>
      </w:r>
      <w:r w:rsidRPr="003B19AE">
        <w:rPr>
          <w:rFonts w:ascii="Times New Roman" w:hAnsi="Times New Roman" w:cs="Times New Roman"/>
          <w:spacing w:val="-15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i</w:t>
      </w:r>
      <w:r w:rsidRPr="003B19AE">
        <w:rPr>
          <w:rFonts w:ascii="Times New Roman" w:hAnsi="Times New Roman" w:cs="Times New Roman"/>
          <w:spacing w:val="-27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 xml:space="preserve">Wykonawcy. </w:t>
      </w:r>
    </w:p>
    <w:p w:rsidR="003B19AE" w:rsidRPr="003B19AE" w:rsidRDefault="003B19AE" w:rsidP="00A4136D">
      <w:pPr>
        <w:pStyle w:val="Akapitzlist"/>
        <w:widowControl w:val="0"/>
        <w:tabs>
          <w:tab w:val="left" w:pos="806"/>
          <w:tab w:val="left" w:pos="851"/>
        </w:tabs>
        <w:autoSpaceDE w:val="0"/>
        <w:autoSpaceDN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 xml:space="preserve">4.W przypadku stwierdzenia podczas odbioru wad przedmiotu umowy (w tym, m.in. wykonanie pracy niedbale i w sposób nieestetyczny) Zamawiający będzie uprawniony do odmowy podpisania protokołu do czasu usunięcia przez Wykonawcę wszystkich stwierdzonych wad i przedstawienia przedmiotu umowy do ponownego odbioru. Wykonawca usunie stwierdzone podczas odbioru wady w terminie do 3 dni, licząc od dnia stwierdzenia wystąpienia wad. W przypadku skutecznego usunięcia wszystkich stwierdzonych podczas odbioru wad, przedmiot umowy uważa się za wykonany  w pierwotnym terminie odbioru. </w:t>
      </w:r>
    </w:p>
    <w:p w:rsidR="003B19AE" w:rsidRPr="003B19AE" w:rsidRDefault="003B19AE" w:rsidP="00A4136D">
      <w:pPr>
        <w:pStyle w:val="Akapitzlist"/>
        <w:widowControl w:val="0"/>
        <w:tabs>
          <w:tab w:val="left" w:pos="806"/>
          <w:tab w:val="left" w:pos="851"/>
        </w:tabs>
        <w:autoSpaceDE w:val="0"/>
        <w:autoSpaceDN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5.Protokoły odbioru sporządza się w dwóch jednobrzmiących egzemplarzach, po jednym dla Zamawiającego i Wykonawcy.</w:t>
      </w:r>
    </w:p>
    <w:p w:rsidR="003B19AE" w:rsidRPr="003B19AE" w:rsidRDefault="003B19AE" w:rsidP="00A4136D">
      <w:pPr>
        <w:pStyle w:val="Akapitzlist"/>
        <w:widowControl w:val="0"/>
        <w:numPr>
          <w:ilvl w:val="0"/>
          <w:numId w:val="26"/>
        </w:numPr>
        <w:tabs>
          <w:tab w:val="left" w:pos="806"/>
          <w:tab w:val="left" w:pos="851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3B19AE">
        <w:rPr>
          <w:rFonts w:ascii="Times New Roman" w:hAnsi="Times New Roman" w:cs="Times New Roman"/>
          <w:sz w:val="24"/>
        </w:rPr>
        <w:t>Osobą uprawnioną do kontaktu oraz odbioru przedmiotu umowy i podpisania protokołów</w:t>
      </w:r>
      <w:r w:rsidRPr="003B19AE">
        <w:rPr>
          <w:rFonts w:ascii="Times New Roman" w:hAnsi="Times New Roman" w:cs="Times New Roman"/>
          <w:spacing w:val="-11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odbioru ze strony Zamawiającego jest Anna Pająk-Kowalska- inspektor ds. ochrony środowiska , natomiast ze strony Wykonawcy……………………….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§ 4</w:t>
      </w:r>
    </w:p>
    <w:p w:rsidR="003B19AE" w:rsidRPr="003B19AE" w:rsidRDefault="003B19AE" w:rsidP="00A4136D">
      <w:pPr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Na mocy niniejszej umowy, Wykonawca przenosi na Zamawiającego autorskie prawa majątkowe do Projektu na wszelkich polach eksploatacji, a w szczególności:</w:t>
      </w:r>
    </w:p>
    <w:p w:rsidR="003B19AE" w:rsidRPr="003B19AE" w:rsidRDefault="003B19AE" w:rsidP="00A4136D">
      <w:pPr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 zakresie utrwalania i zwielokrotniania Projektu – wytwarzanie jakąkolwiek techniką jego egzemplarzy, w tym techniką cyfrową,</w:t>
      </w:r>
    </w:p>
    <w:p w:rsidR="003B19AE" w:rsidRPr="003B19AE" w:rsidRDefault="003B19AE" w:rsidP="00A4136D">
      <w:pPr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 zakresie obrotu oryginałem albo egzemplarzami, na których Projekt utrwalono– wprowadzenie do obrotu, użyczenie lub najem oryginału albo egzemplarzy,</w:t>
      </w:r>
    </w:p>
    <w:p w:rsidR="003B19AE" w:rsidRPr="003B19AE" w:rsidRDefault="003B19AE" w:rsidP="00A4136D">
      <w:pPr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 zakresie rozpowszechniania Projektu w sposób inny niż określony powyżej – publiczne wystawienie, wyświetlenie a także publiczne udostępnianie Projektu w taki sposób, aby każdy mógł mieć do niego dostęp w miejscu i czasie przez siebie wybranym.</w:t>
      </w:r>
    </w:p>
    <w:p w:rsidR="003B19AE" w:rsidRPr="003B19AE" w:rsidRDefault="003B19AE" w:rsidP="00A4136D">
      <w:pPr>
        <w:pStyle w:val="Akapitzlist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Wykonawca udziela Zamawiającemu zezwoleń do dokonywania wszelkich zmian i przeróbek Projektu, w tym również do wykorzystania go w części lub całości oraz łączenia z innymi dziełami.</w:t>
      </w:r>
    </w:p>
    <w:p w:rsidR="003B19AE" w:rsidRPr="003B19AE" w:rsidRDefault="003B19AE" w:rsidP="00A4136D">
      <w:pPr>
        <w:pStyle w:val="Akapitzlist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Zamawiający ma prawo korzystać i rozpowszechniać Projekt oraz jego opracowania bez oznaczania ich imieniem i nazwiskiem Wykonawcy. Wykonawca upoważnia także Zamawiającego do wykonywania jego autorskich praw osobistych.</w:t>
      </w:r>
    </w:p>
    <w:p w:rsidR="003B19AE" w:rsidRPr="003B19AE" w:rsidRDefault="003B19AE" w:rsidP="00A4136D">
      <w:pPr>
        <w:pStyle w:val="Akapitzlist"/>
        <w:numPr>
          <w:ilvl w:val="0"/>
          <w:numId w:val="1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Zamawiający ma prawo zbyć nabyte prawa lub upoważnić osoby trzecie do korzystania  z uzyskanych zezwoleń.</w:t>
      </w:r>
    </w:p>
    <w:p w:rsidR="003B19AE" w:rsidRPr="003B19AE" w:rsidRDefault="003B19AE" w:rsidP="00A4136D">
      <w:pPr>
        <w:pStyle w:val="Akapitzlist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Przez zezwolenia, o których mowa powyżej, rozumie się zezwolenia udzielone wyłącznie Zamawiającemu. Zezwolenia te są nieodwołalne i nie są uzależnione od żadnych warunków oraz zostały udzielone bez prawa wypowiedzenia lub cofnięcia.</w:t>
      </w:r>
    </w:p>
    <w:p w:rsidR="003B19AE" w:rsidRPr="003B19AE" w:rsidRDefault="003B19AE" w:rsidP="00A4136D">
      <w:pPr>
        <w:pStyle w:val="Akapitzlist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Przejście praw autorskich powoduje przejście na Zamawiającego własności egzemplarzy Projektu.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§ 5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Wynagrodzenie Wykonawcy</w:t>
      </w:r>
      <w:r w:rsidRPr="003B19AE">
        <w:rPr>
          <w:rFonts w:ascii="Times New Roman" w:hAnsi="Times New Roman" w:cs="Times New Roman"/>
          <w:sz w:val="24"/>
        </w:rPr>
        <w:t>.</w:t>
      </w:r>
    </w:p>
    <w:p w:rsidR="003B19AE" w:rsidRPr="003B19AE" w:rsidRDefault="003B19AE" w:rsidP="003B19AE">
      <w:pPr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Wynagrodzenie ryczałtowe Wykonawcy za wykonanie przedmiotu umowy określonego w § 1, przeniesienie praw własności Projektu i praw autorskich do Projektu na wszelkich polach eksploatacji oraz udzielenie wszelkich zezwoleń i upoważnień w zakresie określonym w niniejszej umowie, wynosi brutto: ………………. zł, słownie: ……………………….., w tym stawka VAT ……………. tj. …………………………. zł.</w:t>
      </w:r>
    </w:p>
    <w:p w:rsidR="003B19AE" w:rsidRPr="003B19AE" w:rsidRDefault="003B19AE" w:rsidP="003B19AE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Wynagrodzenie ryczałtowe nie będzie podlegać waloryzacji.</w:t>
      </w:r>
    </w:p>
    <w:p w:rsidR="003B19AE" w:rsidRPr="003B19AE" w:rsidRDefault="003B19AE" w:rsidP="003B19AE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</w:t>
      </w:r>
      <w:r w:rsidRPr="003B19AE">
        <w:rPr>
          <w:rFonts w:ascii="Times New Roman" w:hAnsi="Times New Roman" w:cs="Times New Roman"/>
          <w:spacing w:val="-10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kwocie</w:t>
      </w:r>
      <w:r w:rsidRPr="003B19AE">
        <w:rPr>
          <w:rFonts w:ascii="Times New Roman" w:hAnsi="Times New Roman" w:cs="Times New Roman"/>
          <w:spacing w:val="-17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wynagrodzenia,</w:t>
      </w:r>
      <w:r w:rsidRPr="003B19AE">
        <w:rPr>
          <w:rFonts w:ascii="Times New Roman" w:hAnsi="Times New Roman" w:cs="Times New Roman"/>
          <w:spacing w:val="-17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o</w:t>
      </w:r>
      <w:r w:rsidRPr="003B19AE">
        <w:rPr>
          <w:rFonts w:ascii="Times New Roman" w:hAnsi="Times New Roman" w:cs="Times New Roman"/>
          <w:spacing w:val="-1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którym</w:t>
      </w:r>
      <w:r w:rsidRPr="003B19AE">
        <w:rPr>
          <w:rFonts w:ascii="Times New Roman" w:hAnsi="Times New Roman" w:cs="Times New Roman"/>
          <w:spacing w:val="-21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mowa</w:t>
      </w:r>
      <w:r w:rsidRPr="003B19AE">
        <w:rPr>
          <w:rFonts w:ascii="Times New Roman" w:hAnsi="Times New Roman" w:cs="Times New Roman"/>
          <w:spacing w:val="-1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</w:t>
      </w:r>
      <w:r w:rsidRPr="003B19AE">
        <w:rPr>
          <w:rFonts w:ascii="Times New Roman" w:hAnsi="Times New Roman" w:cs="Times New Roman"/>
          <w:spacing w:val="-18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ust.</w:t>
      </w:r>
      <w:r w:rsidRPr="003B19AE">
        <w:rPr>
          <w:rFonts w:ascii="Times New Roman" w:hAnsi="Times New Roman" w:cs="Times New Roman"/>
          <w:spacing w:val="-1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1</w:t>
      </w:r>
      <w:r w:rsidRPr="003B19AE">
        <w:rPr>
          <w:rFonts w:ascii="Times New Roman" w:hAnsi="Times New Roman" w:cs="Times New Roman"/>
          <w:spacing w:val="-1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ujęte</w:t>
      </w:r>
      <w:r w:rsidRPr="003B19AE">
        <w:rPr>
          <w:rFonts w:ascii="Times New Roman" w:hAnsi="Times New Roman" w:cs="Times New Roman"/>
          <w:spacing w:val="-17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zostały</w:t>
      </w:r>
      <w:r w:rsidRPr="003B19AE">
        <w:rPr>
          <w:rFonts w:ascii="Times New Roman" w:hAnsi="Times New Roman" w:cs="Times New Roman"/>
          <w:spacing w:val="-16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wszelkie</w:t>
      </w:r>
      <w:r w:rsidRPr="003B19AE">
        <w:rPr>
          <w:rFonts w:ascii="Times New Roman" w:hAnsi="Times New Roman" w:cs="Times New Roman"/>
          <w:spacing w:val="-19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koszty</w:t>
      </w:r>
      <w:r w:rsidRPr="003B19AE">
        <w:rPr>
          <w:rFonts w:ascii="Times New Roman" w:hAnsi="Times New Roman" w:cs="Times New Roman"/>
          <w:spacing w:val="-18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i</w:t>
      </w:r>
      <w:r w:rsidRPr="003B19AE">
        <w:rPr>
          <w:rFonts w:ascii="Times New Roman" w:hAnsi="Times New Roman" w:cs="Times New Roman"/>
          <w:spacing w:val="-15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opłaty</w:t>
      </w:r>
      <w:r w:rsidRPr="003B19AE">
        <w:rPr>
          <w:rFonts w:ascii="Times New Roman" w:hAnsi="Times New Roman" w:cs="Times New Roman"/>
          <w:spacing w:val="-18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 xml:space="preserve">związane z wykonaniem przedmiotu umowy, a także uzyskaniem warunków, uzgodnień, opinii, map, </w:t>
      </w:r>
      <w:r w:rsidRPr="003B19AE">
        <w:rPr>
          <w:rFonts w:ascii="Times New Roman" w:hAnsi="Times New Roman" w:cs="Times New Roman"/>
          <w:w w:val="95"/>
          <w:sz w:val="24"/>
        </w:rPr>
        <w:t>przeprowadzeniem ankiet/audytów i innych dokumentów niezbędnych do wykonania</w:t>
      </w:r>
      <w:r w:rsidRPr="003B19AE">
        <w:rPr>
          <w:rFonts w:ascii="Times New Roman" w:hAnsi="Times New Roman" w:cs="Times New Roman"/>
          <w:spacing w:val="-32"/>
          <w:w w:val="95"/>
          <w:sz w:val="24"/>
        </w:rPr>
        <w:t xml:space="preserve"> </w:t>
      </w:r>
      <w:r w:rsidRPr="003B19AE">
        <w:rPr>
          <w:rFonts w:ascii="Times New Roman" w:hAnsi="Times New Roman" w:cs="Times New Roman"/>
          <w:w w:val="95"/>
          <w:sz w:val="24"/>
        </w:rPr>
        <w:t>zamówienia.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§ 6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Warunki i sposób płatności</w:t>
      </w:r>
      <w:r w:rsidRPr="003B19AE">
        <w:rPr>
          <w:rFonts w:ascii="Times New Roman" w:hAnsi="Times New Roman" w:cs="Times New Roman"/>
          <w:sz w:val="24"/>
        </w:rPr>
        <w:t>.</w:t>
      </w:r>
    </w:p>
    <w:p w:rsidR="003B19AE" w:rsidRPr="003B19AE" w:rsidRDefault="003B19AE" w:rsidP="003B19AE">
      <w:pPr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Podstawę dla wypłacenia Wykonawcy wynagrodzenia za realizację przedmiotu umowy stanowi przyjęcie przez Zamawiającego protokołu odbioru oraz stosownej faktury.</w:t>
      </w:r>
    </w:p>
    <w:p w:rsidR="003B19AE" w:rsidRPr="003B19AE" w:rsidRDefault="003B19AE" w:rsidP="003B19AE">
      <w:pPr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Płatność</w:t>
      </w:r>
      <w:r w:rsidRPr="003B19AE">
        <w:rPr>
          <w:rFonts w:ascii="Times New Roman" w:hAnsi="Times New Roman" w:cs="Times New Roman"/>
          <w:spacing w:val="-33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wynagrodzenia</w:t>
      </w:r>
      <w:r w:rsidRPr="003B19AE">
        <w:rPr>
          <w:rFonts w:ascii="Times New Roman" w:hAnsi="Times New Roman" w:cs="Times New Roman"/>
          <w:spacing w:val="-15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zostanie</w:t>
      </w:r>
      <w:r w:rsidRPr="003B19AE">
        <w:rPr>
          <w:rFonts w:ascii="Times New Roman" w:hAnsi="Times New Roman" w:cs="Times New Roman"/>
          <w:spacing w:val="-35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dokonana</w:t>
      </w:r>
      <w:r w:rsidRPr="003B19AE">
        <w:rPr>
          <w:rFonts w:ascii="Times New Roman" w:hAnsi="Times New Roman" w:cs="Times New Roman"/>
          <w:spacing w:val="-35"/>
          <w:sz w:val="24"/>
        </w:rPr>
        <w:t xml:space="preserve"> </w:t>
      </w:r>
      <w:r w:rsidRPr="003B19AE">
        <w:rPr>
          <w:rFonts w:ascii="Times New Roman" w:hAnsi="Times New Roman" w:cs="Times New Roman"/>
          <w:sz w:val="24"/>
        </w:rPr>
        <w:t>przelewem</w:t>
      </w:r>
      <w:r w:rsidRPr="003B19AE">
        <w:rPr>
          <w:rFonts w:ascii="Times New Roman" w:hAnsi="Times New Roman" w:cs="Times New Roman"/>
          <w:spacing w:val="-2"/>
          <w:w w:val="95"/>
          <w:sz w:val="24"/>
        </w:rPr>
        <w:t>.</w:t>
      </w:r>
    </w:p>
    <w:p w:rsidR="003B19AE" w:rsidRPr="003B19AE" w:rsidRDefault="003B19AE" w:rsidP="003B19AE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Faktura wystawiona bez uprzedniego podpisania protokołu odbioru przez osobę odpowiedzialną za realizację umowy ze strony Zamawiającego zostanie zwrócona Wykonawcy.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§ 7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Kary umowne</w:t>
      </w:r>
      <w:r w:rsidRPr="003B19AE">
        <w:rPr>
          <w:rFonts w:ascii="Times New Roman" w:hAnsi="Times New Roman" w:cs="Times New Roman"/>
          <w:sz w:val="24"/>
        </w:rPr>
        <w:t>.</w:t>
      </w: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3B19AE" w:rsidRPr="003B19AE" w:rsidRDefault="003B19AE" w:rsidP="003B19AE">
      <w:pPr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Wykonawca zapłaci Zamawiającemu karę:</w:t>
      </w:r>
    </w:p>
    <w:p w:rsidR="003B19AE" w:rsidRPr="003B19AE" w:rsidRDefault="003B19AE" w:rsidP="003B19AE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za opóźnienie w oddaniu przedmiotu umowy w terminach określonych w § 2 umowy z przyczyn zależnych od Wykonawcy – w wysokości 2% wynagrodzenia brutto - za każdy dzień opóźnienia, licząc od dnia następnego po upływie terminów zastrzeżonych,</w:t>
      </w:r>
    </w:p>
    <w:p w:rsidR="003B19AE" w:rsidRPr="003B19AE" w:rsidRDefault="003B19AE" w:rsidP="003B19AE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za niekompletne doręczenie przedmiotu umowy w wysokości 2% wynagrodzenia brutto za każdy dzień opóźnienia w uzupełnieniu przedmiotu umowy,</w:t>
      </w:r>
    </w:p>
    <w:p w:rsidR="003B19AE" w:rsidRPr="003B19AE" w:rsidRDefault="003B19AE" w:rsidP="003B19AE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za opóźnienie w usunięciu wady przedmiotu umowy powstałej z przyczyn zależnych od Wykonawcy w wysokości 2% wynagrodzenia brutto za każdy dzień opóźnienia, licząc od dnia następnego po ustalonym w § 3 ust. 7  terminie na usunięcie wad,</w:t>
      </w:r>
    </w:p>
    <w:p w:rsidR="003B19AE" w:rsidRPr="003B19AE" w:rsidRDefault="003B19AE" w:rsidP="003B19AE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10 % wynagrodzenia całkowitego brutto w przypadku odstąpienia od umowy z przyczyn, za które ponosi odpowiedzialność.</w:t>
      </w:r>
    </w:p>
    <w:p w:rsidR="003B19AE" w:rsidRPr="003B19AE" w:rsidRDefault="003B19AE" w:rsidP="003B19AE">
      <w:pPr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Zamawiający zapłaci Wykonawcy karę umowną za odstąpienie od umowy z przyczyn, zależnych od Zamawiającego w wysokości 10 % wynagrodzenia umownego przedmiotu umowy.</w:t>
      </w:r>
    </w:p>
    <w:p w:rsidR="003B19AE" w:rsidRPr="003B19AE" w:rsidRDefault="003B19AE" w:rsidP="003B19AE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Strony zastrzegają sobie prawo do odszkodowania uzupełniającego, przewyższającego wysokość kar umownych, do wysokości rzeczywiście poniesionej szkody.</w:t>
      </w:r>
    </w:p>
    <w:p w:rsidR="003B19AE" w:rsidRPr="003B19AE" w:rsidRDefault="003B19AE" w:rsidP="003B19AE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Wykonawca upoważnia Zamawiającego do potrącenia naliczonych kar umownych z jego wynagrodzenia określonego w niniejszej umowie, na co Wykonawca wyraża zgodę</w:t>
      </w:r>
      <w:r w:rsidRPr="003B19AE">
        <w:rPr>
          <w:rFonts w:ascii="Times New Roman" w:hAnsi="Times New Roman" w:cs="Times New Roman"/>
          <w:spacing w:val="-39"/>
          <w:sz w:val="24"/>
        </w:rPr>
        <w:t xml:space="preserve"> </w:t>
      </w:r>
      <w:r w:rsidRPr="003B19AE">
        <w:rPr>
          <w:rFonts w:ascii="Times New Roman" w:hAnsi="Times New Roman" w:cs="Times New Roman"/>
          <w:color w:val="383838"/>
          <w:sz w:val="24"/>
        </w:rPr>
        <w:t>.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§ 8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Zobowiązania Zamawiającego i Wykonawcy.</w:t>
      </w:r>
    </w:p>
    <w:p w:rsidR="003B19AE" w:rsidRPr="003B19AE" w:rsidRDefault="003B19AE" w:rsidP="003B19AE">
      <w:pPr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Zamawiający będzie współdziałał z Wykonawcą w celu pozyskania niezbędnych materiałów  i informacji pozostających w jego dyspozycji.</w:t>
      </w:r>
    </w:p>
    <w:p w:rsidR="003B19AE" w:rsidRPr="003B19AE" w:rsidRDefault="003B19AE" w:rsidP="003B19AE">
      <w:pPr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Wykonawca zobowiązuje się do pozyskania we własnym zakresie pozostałych materiałów wyjściowych, nie wymienionych w ust.1.</w:t>
      </w:r>
    </w:p>
    <w:p w:rsidR="003B19AE" w:rsidRPr="003B19AE" w:rsidRDefault="003B19AE" w:rsidP="003B19AE">
      <w:pPr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Wykonawca zobowiązuje się do udzielenia wszechstronnej pomocy Zamawiającemu w zakresie czynności formalnych, do wykonania których – z mocy prawa – zobowiązany jest Burmistrz Miasta Uniejów, zapewniając prawidłowość wykonania opracowania.</w:t>
      </w:r>
    </w:p>
    <w:p w:rsidR="003B19AE" w:rsidRPr="003B19AE" w:rsidRDefault="003B19AE" w:rsidP="003B19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B19AE">
        <w:rPr>
          <w:rFonts w:ascii="Times New Roman" w:hAnsi="Times New Roman" w:cs="Times New Roman"/>
          <w:b/>
          <w:sz w:val="24"/>
        </w:rPr>
        <w:t>§ 9</w:t>
      </w:r>
    </w:p>
    <w:p w:rsidR="003B19AE" w:rsidRPr="003B19AE" w:rsidRDefault="003B19AE" w:rsidP="003B19AE">
      <w:pPr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 xml:space="preserve">Wszelkie zmiany umowy wymagają formy pisemnej pod rygorem nieważności. </w:t>
      </w:r>
    </w:p>
    <w:p w:rsidR="003B19AE" w:rsidRPr="003B19AE" w:rsidRDefault="003B19AE" w:rsidP="003B19AE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 sprawach nieuregulowanych niniejszą umową mają zastosowanie przepisy kodeksu cywilnego.</w:t>
      </w:r>
    </w:p>
    <w:p w:rsidR="003B19AE" w:rsidRPr="003B19AE" w:rsidRDefault="003B19AE" w:rsidP="003B19AE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Wszelkie spory wynikające z umowy rozpatrywane będą przez Sąd miejscowo właściwy dla siedziby Zamawiającego.</w:t>
      </w:r>
    </w:p>
    <w:p w:rsidR="003B19AE" w:rsidRPr="003B19AE" w:rsidRDefault="003B19AE" w:rsidP="003B19AE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>Umowę sporządzono w trzech jednobrzmiących egzemplarzach – jeden egzemplarz dla Wykonawcy i dwa egzemplarze dla Zamawiającego.</w:t>
      </w: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B19AE">
        <w:rPr>
          <w:rFonts w:ascii="Times New Roman" w:hAnsi="Times New Roman" w:cs="Times New Roman"/>
          <w:sz w:val="24"/>
        </w:rPr>
        <w:t xml:space="preserve">            </w:t>
      </w:r>
      <w:r w:rsidRPr="003B19AE">
        <w:rPr>
          <w:rFonts w:ascii="Times New Roman" w:hAnsi="Times New Roman" w:cs="Times New Roman"/>
          <w:b/>
          <w:sz w:val="24"/>
        </w:rPr>
        <w:t>Wykonawca :                                                                                 Zamawiający</w:t>
      </w:r>
      <w:r w:rsidRPr="003B19AE">
        <w:rPr>
          <w:rFonts w:ascii="Times New Roman" w:hAnsi="Times New Roman" w:cs="Times New Roman"/>
          <w:sz w:val="24"/>
        </w:rPr>
        <w:t xml:space="preserve"> :</w:t>
      </w:r>
    </w:p>
    <w:p w:rsidR="003B19AE" w:rsidRPr="003B19AE" w:rsidRDefault="003B19AE" w:rsidP="003B19A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2E3D1F" w:rsidRPr="003B19AE" w:rsidRDefault="00B16B31" w:rsidP="003B19A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2E3D1F" w:rsidRPr="003B19AE" w:rsidSect="007169CD">
      <w:pgSz w:w="11906" w:h="16838"/>
      <w:pgMar w:top="993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77AC1"/>
    <w:multiLevelType w:val="multilevel"/>
    <w:tmpl w:val="22CC47CC"/>
    <w:styleLink w:val="WW8Num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90D00"/>
    <w:multiLevelType w:val="multilevel"/>
    <w:tmpl w:val="CBEA7BB4"/>
    <w:styleLink w:val="WW8Num5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3042B0B"/>
    <w:multiLevelType w:val="hybridMultilevel"/>
    <w:tmpl w:val="1C786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56847"/>
    <w:multiLevelType w:val="hybridMultilevel"/>
    <w:tmpl w:val="95240A0E"/>
    <w:lvl w:ilvl="0" w:tplc="1A28C98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76768"/>
    <w:multiLevelType w:val="hybridMultilevel"/>
    <w:tmpl w:val="99DCF31C"/>
    <w:lvl w:ilvl="0" w:tplc="597EAF9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42288"/>
    <w:multiLevelType w:val="multilevel"/>
    <w:tmpl w:val="3A9ABA4E"/>
    <w:styleLink w:val="WW8Num33"/>
    <w:lvl w:ilvl="0">
      <w:start w:val="1"/>
      <w:numFmt w:val="decimal"/>
      <w:lvlText w:val="%1)"/>
      <w:lvlJc w:val="left"/>
      <w:pPr>
        <w:ind w:left="773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93" w:hanging="360"/>
      </w:pPr>
    </w:lvl>
    <w:lvl w:ilvl="2">
      <w:start w:val="1"/>
      <w:numFmt w:val="lowerRoman"/>
      <w:lvlText w:val="%3."/>
      <w:lvlJc w:val="right"/>
      <w:pPr>
        <w:ind w:left="2213" w:hanging="180"/>
      </w:pPr>
    </w:lvl>
    <w:lvl w:ilvl="3">
      <w:start w:val="1"/>
      <w:numFmt w:val="decimal"/>
      <w:lvlText w:val="%4."/>
      <w:lvlJc w:val="left"/>
      <w:pPr>
        <w:ind w:left="2933" w:hanging="360"/>
      </w:pPr>
    </w:lvl>
    <w:lvl w:ilvl="4">
      <w:start w:val="1"/>
      <w:numFmt w:val="lowerLetter"/>
      <w:lvlText w:val="%5."/>
      <w:lvlJc w:val="left"/>
      <w:pPr>
        <w:ind w:left="3653" w:hanging="360"/>
      </w:pPr>
    </w:lvl>
    <w:lvl w:ilvl="5">
      <w:start w:val="1"/>
      <w:numFmt w:val="lowerRoman"/>
      <w:lvlText w:val="%6."/>
      <w:lvlJc w:val="right"/>
      <w:pPr>
        <w:ind w:left="4373" w:hanging="180"/>
      </w:pPr>
    </w:lvl>
    <w:lvl w:ilvl="6">
      <w:start w:val="1"/>
      <w:numFmt w:val="decimal"/>
      <w:lvlText w:val="%7."/>
      <w:lvlJc w:val="left"/>
      <w:pPr>
        <w:ind w:left="5093" w:hanging="360"/>
      </w:pPr>
    </w:lvl>
    <w:lvl w:ilvl="7">
      <w:start w:val="1"/>
      <w:numFmt w:val="lowerLetter"/>
      <w:lvlText w:val="%8."/>
      <w:lvlJc w:val="left"/>
      <w:pPr>
        <w:ind w:left="5813" w:hanging="360"/>
      </w:pPr>
    </w:lvl>
    <w:lvl w:ilvl="8">
      <w:start w:val="1"/>
      <w:numFmt w:val="lowerRoman"/>
      <w:lvlText w:val="%9."/>
      <w:lvlJc w:val="right"/>
      <w:pPr>
        <w:ind w:left="6533" w:hanging="180"/>
      </w:pPr>
    </w:lvl>
  </w:abstractNum>
  <w:abstractNum w:abstractNumId="6" w15:restartNumberingAfterBreak="0">
    <w:nsid w:val="201C188F"/>
    <w:multiLevelType w:val="hybridMultilevel"/>
    <w:tmpl w:val="BCF82680"/>
    <w:lvl w:ilvl="0" w:tplc="77B00EE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B265D"/>
    <w:multiLevelType w:val="hybridMultilevel"/>
    <w:tmpl w:val="D274456C"/>
    <w:lvl w:ilvl="0" w:tplc="3A3EB3D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D01FE"/>
    <w:multiLevelType w:val="hybridMultilevel"/>
    <w:tmpl w:val="2A9AAD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A23747"/>
    <w:multiLevelType w:val="multilevel"/>
    <w:tmpl w:val="DB140724"/>
    <w:styleLink w:val="WW8Num1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C70E3A"/>
    <w:multiLevelType w:val="hybridMultilevel"/>
    <w:tmpl w:val="E124B514"/>
    <w:lvl w:ilvl="0" w:tplc="B2564408">
      <w:start w:val="1"/>
      <w:numFmt w:val="bullet"/>
      <w:lvlText w:val="-"/>
      <w:lvlJc w:val="left"/>
      <w:pPr>
        <w:ind w:left="12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1" w15:restartNumberingAfterBreak="0">
    <w:nsid w:val="3DAE079F"/>
    <w:multiLevelType w:val="multilevel"/>
    <w:tmpl w:val="001EC8EC"/>
    <w:styleLink w:val="WW8Num25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  <w:sz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54DB176F"/>
    <w:multiLevelType w:val="hybridMultilevel"/>
    <w:tmpl w:val="F6B8984E"/>
    <w:lvl w:ilvl="0" w:tplc="B2564408">
      <w:start w:val="1"/>
      <w:numFmt w:val="bullet"/>
      <w:lvlText w:val="-"/>
      <w:lvlJc w:val="left"/>
      <w:pPr>
        <w:ind w:left="1133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3" w15:restartNumberingAfterBreak="0">
    <w:nsid w:val="56960A79"/>
    <w:multiLevelType w:val="hybridMultilevel"/>
    <w:tmpl w:val="CE4613B0"/>
    <w:lvl w:ilvl="0" w:tplc="6CA4706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187DB9"/>
    <w:multiLevelType w:val="multilevel"/>
    <w:tmpl w:val="045489A2"/>
    <w:styleLink w:val="WW8Num3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690B0C3B"/>
    <w:multiLevelType w:val="multilevel"/>
    <w:tmpl w:val="B44C65F4"/>
    <w:styleLink w:val="WW8Num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5A53F1"/>
    <w:multiLevelType w:val="hybridMultilevel"/>
    <w:tmpl w:val="2F227AD2"/>
    <w:lvl w:ilvl="0" w:tplc="B2564408">
      <w:start w:val="1"/>
      <w:numFmt w:val="bullet"/>
      <w:lvlText w:val="-"/>
      <w:lvlJc w:val="left"/>
      <w:pPr>
        <w:ind w:left="1560" w:hanging="360"/>
      </w:pPr>
      <w:rPr>
        <w:rFonts w:ascii="Arial" w:hAnsi="Arial" w:hint="default"/>
        <w:color w:val="363636"/>
        <w:w w:val="102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7" w15:restartNumberingAfterBreak="0">
    <w:nsid w:val="6DEB2904"/>
    <w:multiLevelType w:val="multilevel"/>
    <w:tmpl w:val="549C36A0"/>
    <w:styleLink w:val="WW8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6F0F5BEE"/>
    <w:multiLevelType w:val="hybridMultilevel"/>
    <w:tmpl w:val="66B211F2"/>
    <w:lvl w:ilvl="0" w:tplc="B2564408">
      <w:start w:val="1"/>
      <w:numFmt w:val="bullet"/>
      <w:lvlText w:val="-"/>
      <w:lvlJc w:val="left"/>
      <w:pPr>
        <w:ind w:left="14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9" w15:restartNumberingAfterBreak="0">
    <w:nsid w:val="7167571B"/>
    <w:multiLevelType w:val="multilevel"/>
    <w:tmpl w:val="F9D85786"/>
    <w:lvl w:ilvl="0">
      <w:start w:val="1"/>
      <w:numFmt w:val="lowerLetter"/>
      <w:lvlText w:val="%1)"/>
      <w:lvlJc w:val="left"/>
      <w:pPr>
        <w:ind w:left="851" w:hanging="360"/>
      </w:pPr>
    </w:lvl>
    <w:lvl w:ilvl="1">
      <w:start w:val="2"/>
      <w:numFmt w:val="decimal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11"/>
  </w:num>
  <w:num w:numId="5">
    <w:abstractNumId w:val="14"/>
  </w:num>
  <w:num w:numId="6">
    <w:abstractNumId w:val="9"/>
  </w:num>
  <w:num w:numId="7">
    <w:abstractNumId w:val="1"/>
  </w:num>
  <w:num w:numId="8">
    <w:abstractNumId w:val="17"/>
  </w:num>
  <w:num w:numId="9">
    <w:abstractNumId w:val="15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17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4"/>
    <w:lvlOverride w:ilvl="0">
      <w:startOverride w:val="1"/>
    </w:lvlOverride>
  </w:num>
  <w:num w:numId="14">
    <w:abstractNumId w:val="9"/>
    <w:lvlOverride w:ilvl="0">
      <w:startOverride w:val="2"/>
    </w:lvlOverride>
  </w:num>
  <w:num w:numId="15">
    <w:abstractNumId w:val="1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4"/>
  </w:num>
  <w:num w:numId="18">
    <w:abstractNumId w:val="13"/>
  </w:num>
  <w:num w:numId="19">
    <w:abstractNumId w:val="7"/>
  </w:num>
  <w:num w:numId="20">
    <w:abstractNumId w:val="6"/>
  </w:num>
  <w:num w:numId="21">
    <w:abstractNumId w:val="3"/>
  </w:num>
  <w:num w:numId="22">
    <w:abstractNumId w:val="8"/>
  </w:num>
  <w:num w:numId="23">
    <w:abstractNumId w:val="10"/>
  </w:num>
  <w:num w:numId="24">
    <w:abstractNumId w:val="16"/>
  </w:num>
  <w:num w:numId="25">
    <w:abstractNumId w:val="12"/>
  </w:num>
  <w:num w:numId="26">
    <w:abstractNumId w:val="2"/>
  </w:num>
  <w:num w:numId="27">
    <w:abstractNumId w:val="19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9AE"/>
    <w:rsid w:val="003B19AE"/>
    <w:rsid w:val="006A49BC"/>
    <w:rsid w:val="006E7DE4"/>
    <w:rsid w:val="00A4136D"/>
    <w:rsid w:val="00B16B31"/>
    <w:rsid w:val="00B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C8E92-0E89-4CF6-AC46-EB4B21420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19AE"/>
    <w:rPr>
      <w:rFonts w:ascii="Arial" w:hAnsi="Arial" w:cs="Mangal"/>
      <w:kern w:val="3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33">
    <w:name w:val="WW8Num33"/>
    <w:basedOn w:val="Bezlisty"/>
    <w:rsid w:val="003B19AE"/>
    <w:pPr>
      <w:numPr>
        <w:numId w:val="1"/>
      </w:numPr>
    </w:pPr>
  </w:style>
  <w:style w:type="numbering" w:customStyle="1" w:styleId="WW8Num16">
    <w:name w:val="WW8Num16"/>
    <w:basedOn w:val="Bezlisty"/>
    <w:rsid w:val="003B19AE"/>
    <w:pPr>
      <w:numPr>
        <w:numId w:val="2"/>
      </w:numPr>
    </w:pPr>
  </w:style>
  <w:style w:type="numbering" w:customStyle="1" w:styleId="WW8Num38">
    <w:name w:val="WW8Num38"/>
    <w:basedOn w:val="Bezlisty"/>
    <w:rsid w:val="003B19AE"/>
    <w:pPr>
      <w:numPr>
        <w:numId w:val="3"/>
      </w:numPr>
    </w:pPr>
  </w:style>
  <w:style w:type="numbering" w:customStyle="1" w:styleId="WW8Num25">
    <w:name w:val="WW8Num25"/>
    <w:basedOn w:val="Bezlisty"/>
    <w:rsid w:val="003B19AE"/>
    <w:pPr>
      <w:numPr>
        <w:numId w:val="4"/>
      </w:numPr>
    </w:pPr>
  </w:style>
  <w:style w:type="numbering" w:customStyle="1" w:styleId="WW8Num3">
    <w:name w:val="WW8Num3"/>
    <w:basedOn w:val="Bezlisty"/>
    <w:rsid w:val="003B19AE"/>
    <w:pPr>
      <w:numPr>
        <w:numId w:val="5"/>
      </w:numPr>
    </w:pPr>
  </w:style>
  <w:style w:type="numbering" w:customStyle="1" w:styleId="WW8Num14">
    <w:name w:val="WW8Num14"/>
    <w:basedOn w:val="Bezlisty"/>
    <w:rsid w:val="003B19AE"/>
    <w:pPr>
      <w:numPr>
        <w:numId w:val="6"/>
      </w:numPr>
    </w:pPr>
  </w:style>
  <w:style w:type="numbering" w:customStyle="1" w:styleId="WW8Num5">
    <w:name w:val="WW8Num5"/>
    <w:basedOn w:val="Bezlisty"/>
    <w:rsid w:val="003B19AE"/>
    <w:pPr>
      <w:numPr>
        <w:numId w:val="7"/>
      </w:numPr>
    </w:pPr>
  </w:style>
  <w:style w:type="numbering" w:customStyle="1" w:styleId="WW8Num10">
    <w:name w:val="WW8Num10"/>
    <w:basedOn w:val="Bezlisty"/>
    <w:rsid w:val="003B19AE"/>
    <w:pPr>
      <w:numPr>
        <w:numId w:val="8"/>
      </w:numPr>
    </w:pPr>
  </w:style>
  <w:style w:type="paragraph" w:styleId="Akapitzlist">
    <w:name w:val="List Paragraph"/>
    <w:basedOn w:val="Normalny"/>
    <w:uiPriority w:val="1"/>
    <w:qFormat/>
    <w:rsid w:val="003B19A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B19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1917</Words>
  <Characters>11505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5</cp:revision>
  <dcterms:created xsi:type="dcterms:W3CDTF">2020-09-21T13:44:00Z</dcterms:created>
  <dcterms:modified xsi:type="dcterms:W3CDTF">2020-09-28T08:37:00Z</dcterms:modified>
</cp:coreProperties>
</file>