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73D98">
        <w:rPr>
          <w:rFonts w:ascii="Times New Roman" w:hAnsi="Times New Roman" w:cs="Times New Roman"/>
          <w:sz w:val="22"/>
          <w:szCs w:val="22"/>
        </w:rPr>
        <w:t>15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73D98">
        <w:rPr>
          <w:rFonts w:ascii="Times New Roman" w:hAnsi="Times New Roman" w:cs="Times New Roman"/>
          <w:b/>
          <w:sz w:val="22"/>
          <w:szCs w:val="22"/>
        </w:rPr>
        <w:t>19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155713" w:rsidRPr="00273D98" w:rsidRDefault="003E19AF" w:rsidP="00273D98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273D98" w:rsidRPr="00273D98">
        <w:rPr>
          <w:b/>
          <w:bCs/>
        </w:rPr>
        <w:t>Gmina Uniejów, ul. Błogosławion</w:t>
      </w:r>
      <w:r w:rsidR="00273D98">
        <w:rPr>
          <w:b/>
          <w:bCs/>
        </w:rPr>
        <w:t xml:space="preserve">ego Bogumiła 13, 99-210 Uniejów, </w:t>
      </w:r>
      <w:r w:rsidR="00273D98" w:rsidRPr="00273D98">
        <w:rPr>
          <w:b/>
          <w:bCs/>
        </w:rPr>
        <w:t>pełnomocnik: Pan Michał Gola, zm. ul. Chałubińskiego 8, 92-109 Łódź</w:t>
      </w:r>
      <w:r w:rsidR="00273D98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273D98">
        <w:rPr>
          <w:b/>
        </w:rPr>
        <w:t>budowy</w:t>
      </w:r>
      <w:bookmarkStart w:id="1" w:name="_GoBack"/>
      <w:bookmarkEnd w:id="1"/>
      <w:r w:rsidR="00273D98" w:rsidRPr="00273D98">
        <w:rPr>
          <w:b/>
        </w:rPr>
        <w:t xml:space="preserve"> drogi dojazdowej o szerokości jezdni 5m i</w:t>
      </w:r>
      <w:r w:rsidR="00273D98">
        <w:rPr>
          <w:b/>
        </w:rPr>
        <w:t xml:space="preserve"> chodnika o szerokości 2m wraz </w:t>
      </w:r>
      <w:r w:rsidR="00273D98" w:rsidRPr="00273D98">
        <w:rPr>
          <w:b/>
        </w:rPr>
        <w:t xml:space="preserve">z infrastrukturą techniczną i instalacyjną oraz urządzeniami budowlanymi, rowem melioracyjnym i zjazdem do drogi publicznej ulicy Dąbskiej, na działce nr </w:t>
      </w:r>
      <w:proofErr w:type="spellStart"/>
      <w:r w:rsidR="00273D98" w:rsidRPr="00273D98">
        <w:rPr>
          <w:b/>
        </w:rPr>
        <w:t>ewid</w:t>
      </w:r>
      <w:proofErr w:type="spellEnd"/>
      <w:r w:rsidR="00273D98" w:rsidRPr="00273D98">
        <w:rPr>
          <w:b/>
        </w:rPr>
        <w:t>. 1784/4, obręb 1 Uniejów, gm. Uniejów, usytuowanej w strefie „C” ochrony uzdrowiskowej.</w:t>
      </w:r>
    </w:p>
    <w:p w:rsidR="004B7FAB" w:rsidRPr="00300F3F" w:rsidRDefault="004B7FAB" w:rsidP="00300F3F">
      <w:pPr>
        <w:spacing w:line="360" w:lineRule="auto"/>
        <w:jc w:val="both"/>
        <w:rPr>
          <w:b/>
          <w:bCs/>
        </w:rPr>
      </w:pP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E54" w:rsidRDefault="00262E54" w:rsidP="00163FBE">
      <w:r>
        <w:separator/>
      </w:r>
    </w:p>
  </w:endnote>
  <w:endnote w:type="continuationSeparator" w:id="0">
    <w:p w:rsidR="00262E54" w:rsidRDefault="00262E5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E54" w:rsidRDefault="00262E54" w:rsidP="00163FBE">
      <w:r>
        <w:separator/>
      </w:r>
    </w:p>
  </w:footnote>
  <w:footnote w:type="continuationSeparator" w:id="0">
    <w:p w:rsidR="00262E54" w:rsidRDefault="00262E5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754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29ABBF-CEA2-47B0-8F8E-E5E350373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871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76</cp:revision>
  <cp:lastPrinted>2020-08-20T11:09:00Z</cp:lastPrinted>
  <dcterms:created xsi:type="dcterms:W3CDTF">2016-11-15T09:21:00Z</dcterms:created>
  <dcterms:modified xsi:type="dcterms:W3CDTF">2021-01-15T14:38:00Z</dcterms:modified>
</cp:coreProperties>
</file>