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1372ED">
        <w:rPr>
          <w:rFonts w:ascii="Times New Roman" w:hAnsi="Times New Roman" w:cs="Times New Roman"/>
          <w:sz w:val="22"/>
          <w:szCs w:val="22"/>
        </w:rPr>
        <w:t>12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A69B5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1372ED">
        <w:rPr>
          <w:rFonts w:ascii="Times New Roman" w:hAnsi="Times New Roman" w:cs="Times New Roman"/>
          <w:b/>
          <w:sz w:val="22"/>
          <w:szCs w:val="22"/>
        </w:rPr>
        <w:t>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1372ED" w:rsidRDefault="003E19AF" w:rsidP="001372ED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1372ED" w:rsidRPr="001372ED">
        <w:rPr>
          <w:b/>
          <w:bCs/>
        </w:rPr>
        <w:t>Gminy Uniejów, ul. B</w:t>
      </w:r>
      <w:r w:rsidR="001372ED">
        <w:rPr>
          <w:b/>
          <w:bCs/>
        </w:rPr>
        <w:t>ł. Bogumiła 13, 99-210 Uniejów,</w:t>
      </w:r>
      <w:r w:rsidR="0030041F">
        <w:rPr>
          <w:b/>
          <w:bCs/>
        </w:rPr>
        <w:t xml:space="preserve"> </w:t>
      </w:r>
      <w:bookmarkStart w:id="0" w:name="_GoBack"/>
      <w:bookmarkEnd w:id="0"/>
      <w:r w:rsidR="001372ED" w:rsidRPr="001372ED">
        <w:rPr>
          <w:b/>
          <w:bCs/>
        </w:rPr>
        <w:t>w imieniu której działa peł</w:t>
      </w:r>
      <w:r w:rsidR="001372ED">
        <w:rPr>
          <w:b/>
          <w:bCs/>
        </w:rPr>
        <w:t xml:space="preserve">nomocnik: Pan Łukasz Grzymski, </w:t>
      </w:r>
      <w:r w:rsidR="001372ED" w:rsidRPr="001372ED">
        <w:rPr>
          <w:b/>
          <w:bCs/>
        </w:rPr>
        <w:t xml:space="preserve">prowadzący działalność gospodarczą po nazwą </w:t>
      </w:r>
      <w:r w:rsidR="001372ED">
        <w:rPr>
          <w:b/>
          <w:bCs/>
        </w:rPr>
        <w:t xml:space="preserve">Pracownia Projektowa „LUKSAN”, </w:t>
      </w:r>
      <w:r w:rsidR="001372ED" w:rsidRPr="001372ED">
        <w:rPr>
          <w:b/>
          <w:bCs/>
        </w:rPr>
        <w:t>z siedzibą przy ul. Pomorskiej 83/85, 90-224 Łódź</w:t>
      </w:r>
      <w:r w:rsidR="00E7534B" w:rsidRPr="00E7534B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1372ED">
        <w:rPr>
          <w:b/>
        </w:rPr>
        <w:t>budowy</w:t>
      </w:r>
      <w:r w:rsidR="001372ED" w:rsidRPr="001372ED">
        <w:rPr>
          <w:b/>
        </w:rPr>
        <w:t xml:space="preserve"> sieci wodociąg</w:t>
      </w:r>
      <w:r w:rsidR="001372ED">
        <w:rPr>
          <w:b/>
        </w:rPr>
        <w:t xml:space="preserve">owej, na działkach oznaczonych </w:t>
      </w:r>
      <w:r w:rsidR="001372ED" w:rsidRPr="001372ED">
        <w:rPr>
          <w:b/>
        </w:rPr>
        <w:t xml:space="preserve">w ewidencji gruntów nr </w:t>
      </w:r>
      <w:proofErr w:type="spellStart"/>
      <w:r w:rsidR="001372ED" w:rsidRPr="001372ED">
        <w:rPr>
          <w:b/>
        </w:rPr>
        <w:t>ewid</w:t>
      </w:r>
      <w:proofErr w:type="spellEnd"/>
      <w:r w:rsidR="001372ED" w:rsidRPr="001372ED">
        <w:rPr>
          <w:b/>
        </w:rPr>
        <w:t>. 2719/2, 1967, 1706/2, obręb 1 Uniejów, gm. Uniejów, usytuowanych w strefie „C” ochrony uzdrowiskowej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441" w:rsidRDefault="00541441" w:rsidP="00163FBE">
      <w:r>
        <w:separator/>
      </w:r>
    </w:p>
  </w:endnote>
  <w:endnote w:type="continuationSeparator" w:id="0">
    <w:p w:rsidR="00541441" w:rsidRDefault="0054144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441" w:rsidRDefault="00541441" w:rsidP="00163FBE">
      <w:r>
        <w:separator/>
      </w:r>
    </w:p>
  </w:footnote>
  <w:footnote w:type="continuationSeparator" w:id="0">
    <w:p w:rsidR="00541441" w:rsidRDefault="0054144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534B"/>
    <w:rsid w:val="00E77273"/>
    <w:rsid w:val="00E774F7"/>
    <w:rsid w:val="00E847F9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8320B-ED0B-4736-A4D7-3CE75D75B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89</cp:revision>
  <cp:lastPrinted>2021-08-12T13:31:00Z</cp:lastPrinted>
  <dcterms:created xsi:type="dcterms:W3CDTF">2016-11-15T09:21:00Z</dcterms:created>
  <dcterms:modified xsi:type="dcterms:W3CDTF">2021-08-12T13:32:00Z</dcterms:modified>
</cp:coreProperties>
</file>