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52C5" w:rsidRPr="00F33659" w:rsidRDefault="008552C5" w:rsidP="008552C5">
      <w:pPr>
        <w:pBdr>
          <w:top w:val="single" w:sz="4" w:space="1" w:color="auto"/>
          <w:bottom w:val="single" w:sz="4" w:space="1" w:color="auto"/>
        </w:pBdr>
        <w:shd w:val="clear" w:color="auto" w:fill="D9D9D9"/>
        <w:spacing w:after="200" w:line="276" w:lineRule="auto"/>
        <w:jc w:val="center"/>
        <w:rPr>
          <w:rFonts w:asciiTheme="majorHAnsi" w:eastAsia="Calibri" w:hAnsiTheme="majorHAnsi" w:cstheme="majorHAnsi"/>
          <w:b/>
          <w:sz w:val="20"/>
          <w:szCs w:val="20"/>
        </w:rPr>
      </w:pPr>
      <w:r w:rsidRPr="00F33659">
        <w:rPr>
          <w:rFonts w:asciiTheme="majorHAnsi" w:eastAsia="Calibri" w:hAnsiTheme="majorHAnsi" w:cstheme="majorHAnsi"/>
          <w:b/>
          <w:sz w:val="20"/>
          <w:szCs w:val="20"/>
        </w:rPr>
        <w:t xml:space="preserve">Projekt-UMOWA POWIERZENIA </w:t>
      </w:r>
    </w:p>
    <w:p w:rsidR="008552C5" w:rsidRPr="00F33659" w:rsidRDefault="008552C5" w:rsidP="008552C5">
      <w:pPr>
        <w:pBdr>
          <w:top w:val="single" w:sz="4" w:space="1" w:color="auto"/>
          <w:bottom w:val="single" w:sz="4" w:space="1" w:color="auto"/>
        </w:pBdr>
        <w:shd w:val="clear" w:color="auto" w:fill="D9D9D9"/>
        <w:spacing w:after="200" w:line="276" w:lineRule="auto"/>
        <w:jc w:val="center"/>
        <w:rPr>
          <w:rFonts w:asciiTheme="majorHAnsi" w:eastAsia="Calibri" w:hAnsiTheme="majorHAnsi" w:cstheme="majorHAnsi"/>
          <w:b/>
          <w:sz w:val="20"/>
          <w:szCs w:val="20"/>
        </w:rPr>
      </w:pPr>
      <w:r w:rsidRPr="00F33659">
        <w:rPr>
          <w:rFonts w:asciiTheme="majorHAnsi" w:eastAsia="Calibri" w:hAnsiTheme="majorHAnsi" w:cstheme="majorHAnsi"/>
          <w:b/>
          <w:sz w:val="20"/>
          <w:szCs w:val="20"/>
        </w:rPr>
        <w:t>PRZETWARZANIA DANYCH OSOBOWYCH</w:t>
      </w:r>
    </w:p>
    <w:p w:rsidR="008552C5" w:rsidRPr="00F33659" w:rsidRDefault="008552C5" w:rsidP="008552C5">
      <w:pPr>
        <w:spacing w:after="0" w:line="360" w:lineRule="auto"/>
        <w:jc w:val="both"/>
        <w:rPr>
          <w:rFonts w:ascii="Calibri Light" w:eastAsia="Calibri" w:hAnsi="Calibri Light" w:cs="Calibri Light"/>
          <w:lang w:eastAsia="pl-PL"/>
        </w:rPr>
      </w:pPr>
    </w:p>
    <w:p w:rsidR="008552C5" w:rsidRPr="00F33659" w:rsidRDefault="008552C5" w:rsidP="008552C5">
      <w:pPr>
        <w:spacing w:after="0" w:line="360" w:lineRule="auto"/>
        <w:jc w:val="both"/>
        <w:rPr>
          <w:rFonts w:ascii="Calibri Light" w:eastAsia="Calibri" w:hAnsi="Calibri Light" w:cs="Calibri Light"/>
          <w:lang w:eastAsia="pl-PL"/>
        </w:rPr>
      </w:pPr>
      <w:r w:rsidRPr="00F33659">
        <w:rPr>
          <w:rFonts w:ascii="Calibri Light" w:eastAsia="Calibri" w:hAnsi="Calibri Light" w:cs="Calibri Light"/>
          <w:lang w:eastAsia="pl-PL"/>
        </w:rPr>
        <w:t>zawarta w Uniejowie w dniu</w:t>
      </w:r>
      <w:r>
        <w:rPr>
          <w:rFonts w:ascii="Calibri Light" w:eastAsia="Calibri" w:hAnsi="Calibri Light" w:cs="Calibri Light"/>
          <w:lang w:eastAsia="pl-PL"/>
        </w:rPr>
        <w:t xml:space="preserve">  .01.2022</w:t>
      </w:r>
      <w:r w:rsidRPr="00F33659">
        <w:rPr>
          <w:rFonts w:ascii="Calibri Light" w:eastAsia="Calibri" w:hAnsi="Calibri Light" w:cs="Calibri Light"/>
          <w:lang w:eastAsia="pl-PL"/>
        </w:rPr>
        <w:t xml:space="preserve"> r. pomiędzy:</w:t>
      </w:r>
    </w:p>
    <w:p w:rsidR="008552C5" w:rsidRPr="00F33659" w:rsidRDefault="008552C5" w:rsidP="008552C5">
      <w:pPr>
        <w:spacing w:after="0" w:line="360" w:lineRule="auto"/>
        <w:jc w:val="both"/>
        <w:rPr>
          <w:rFonts w:ascii="Calibri Light" w:eastAsia="Calibri" w:hAnsi="Calibri Light" w:cs="Calibri Light"/>
          <w:lang w:eastAsia="pl-PL"/>
        </w:rPr>
      </w:pPr>
      <w:r w:rsidRPr="00F33659">
        <w:rPr>
          <w:rFonts w:ascii="Calibri Light" w:eastAsia="Calibri" w:hAnsi="Calibri Light" w:cs="Calibri Light"/>
          <w:lang w:eastAsia="pl-PL"/>
        </w:rPr>
        <w:t>Gminą Uniejów reprezentowaną przez Józefa Kaczmarka, z siedzibą przy ul. Bl. Bogumiła 13, 99-210 Uniejów, NIP:828-135-67-37, REGON:311019579, zwanym dalej Administratorem Danych Osobowych (ADO)</w:t>
      </w:r>
    </w:p>
    <w:p w:rsidR="008552C5" w:rsidRPr="00406D2D" w:rsidRDefault="008552C5" w:rsidP="008552C5">
      <w:pPr>
        <w:autoSpaceDE w:val="0"/>
        <w:autoSpaceDN w:val="0"/>
        <w:adjustRightInd w:val="0"/>
        <w:spacing w:after="0" w:line="360" w:lineRule="auto"/>
        <w:rPr>
          <w:rFonts w:ascii="Calibri Light" w:hAnsi="Calibri Light" w:cs="Calibri Light"/>
        </w:rPr>
      </w:pPr>
      <w:r>
        <w:rPr>
          <w:rFonts w:ascii="Calibri Light" w:eastAsia="Calibri" w:hAnsi="Calibri Light" w:cs="Calibri Light"/>
          <w:lang w:eastAsia="pl-PL"/>
        </w:rPr>
        <w:t xml:space="preserve"> a</w:t>
      </w:r>
    </w:p>
    <w:p w:rsidR="008552C5" w:rsidRPr="00406D2D" w:rsidRDefault="008552C5" w:rsidP="008552C5">
      <w:pPr>
        <w:spacing w:after="0" w:line="276" w:lineRule="auto"/>
        <w:ind w:left="405"/>
        <w:jc w:val="both"/>
        <w:rPr>
          <w:rFonts w:ascii="Calibri Light" w:eastAsia="Calibri" w:hAnsi="Calibri Light" w:cs="Calibri Light"/>
          <w:lang w:eastAsia="pl-PL"/>
        </w:rPr>
      </w:pPr>
      <w:r>
        <w:rPr>
          <w:rFonts w:ascii="Calibri Light" w:eastAsia="Calibri" w:hAnsi="Calibri Light" w:cs="Calibri Light"/>
          <w:lang w:eastAsia="pl-PL"/>
        </w:rPr>
        <w:t xml:space="preserve">reprezentowanym </w:t>
      </w:r>
      <w:r>
        <w:rPr>
          <w:rFonts w:ascii="Calibri Light" w:eastAsia="Times New Roman" w:hAnsi="Calibri Light" w:cs="Calibri Light"/>
          <w:lang w:eastAsia="pl-PL"/>
        </w:rPr>
        <w:tab/>
      </w:r>
    </w:p>
    <w:p w:rsidR="008552C5" w:rsidRPr="00F33659" w:rsidRDefault="008552C5" w:rsidP="008552C5">
      <w:pPr>
        <w:spacing w:after="0" w:line="240" w:lineRule="auto"/>
        <w:rPr>
          <w:rFonts w:ascii="Calibri Light" w:eastAsia="Times New Roman" w:hAnsi="Calibri Light" w:cs="Calibri Light"/>
          <w:lang w:eastAsia="pl-PL"/>
        </w:rPr>
      </w:pPr>
    </w:p>
    <w:p w:rsidR="008552C5" w:rsidRPr="00F33659" w:rsidRDefault="008552C5" w:rsidP="008552C5">
      <w:pPr>
        <w:spacing w:after="0" w:line="276" w:lineRule="auto"/>
        <w:jc w:val="both"/>
        <w:rPr>
          <w:rFonts w:ascii="Calibri Light" w:eastAsia="Calibri" w:hAnsi="Calibri Light" w:cs="Calibri Light"/>
          <w:lang w:eastAsia="pl-PL"/>
        </w:rPr>
      </w:pPr>
      <w:r w:rsidRPr="00F33659">
        <w:rPr>
          <w:rFonts w:ascii="Calibri Light" w:eastAsia="Calibri" w:hAnsi="Calibri Light" w:cs="Calibri Light"/>
          <w:lang w:eastAsia="pl-PL"/>
        </w:rPr>
        <w:t>zwanym dalej Procesorem</w:t>
      </w:r>
      <w:r>
        <w:rPr>
          <w:rFonts w:ascii="Calibri Light" w:eastAsia="Calibri" w:hAnsi="Calibri Light" w:cs="Calibri Light"/>
          <w:lang w:eastAsia="pl-PL"/>
        </w:rPr>
        <w:t xml:space="preserve"> </w:t>
      </w:r>
    </w:p>
    <w:p w:rsidR="008552C5" w:rsidRPr="00F33659" w:rsidRDefault="008552C5" w:rsidP="008552C5">
      <w:pPr>
        <w:spacing w:after="0" w:line="276" w:lineRule="auto"/>
        <w:jc w:val="both"/>
        <w:rPr>
          <w:rFonts w:ascii="Calibri Light" w:eastAsia="Calibri" w:hAnsi="Calibri Light" w:cs="Calibri Light"/>
          <w:lang w:eastAsia="pl-PL"/>
        </w:rPr>
      </w:pPr>
    </w:p>
    <w:p w:rsidR="008552C5" w:rsidRPr="00F33659" w:rsidRDefault="008552C5" w:rsidP="008552C5">
      <w:pPr>
        <w:spacing w:after="0" w:line="360" w:lineRule="auto"/>
        <w:jc w:val="both"/>
        <w:rPr>
          <w:rFonts w:ascii="Calibri Light" w:eastAsia="Calibri" w:hAnsi="Calibri Light" w:cs="Calibri Light"/>
        </w:rPr>
      </w:pPr>
      <w:r w:rsidRPr="00F33659">
        <w:rPr>
          <w:rFonts w:ascii="Calibri Light" w:eastAsia="Calibri" w:hAnsi="Calibri Light" w:cs="Calibri Light"/>
        </w:rPr>
        <w:t>Mając na uwadze, że:</w:t>
      </w:r>
    </w:p>
    <w:p w:rsidR="008552C5" w:rsidRPr="00F33659" w:rsidRDefault="008552C5" w:rsidP="008552C5">
      <w:pPr>
        <w:spacing w:after="0" w:line="360" w:lineRule="auto"/>
        <w:jc w:val="both"/>
        <w:rPr>
          <w:rFonts w:ascii="Calibri Light" w:eastAsia="Calibri" w:hAnsi="Calibri Light" w:cs="Calibri Light"/>
        </w:rPr>
      </w:pPr>
    </w:p>
    <w:p w:rsidR="008552C5" w:rsidRPr="00F33659" w:rsidRDefault="008552C5" w:rsidP="008552C5">
      <w:pPr>
        <w:spacing w:after="0" w:line="360" w:lineRule="auto"/>
        <w:jc w:val="both"/>
        <w:rPr>
          <w:rFonts w:ascii="Calibri Light" w:eastAsia="Calibri" w:hAnsi="Calibri Light" w:cs="Calibri Light"/>
        </w:rPr>
      </w:pPr>
      <w:r w:rsidRPr="00F33659">
        <w:rPr>
          <w:rFonts w:ascii="Calibri Light" w:eastAsia="Calibri" w:hAnsi="Calibri Light" w:cs="Calibri Light"/>
        </w:rPr>
        <w:t>- Strony zawarły w dniu umowę  (zwaną dalej: Umową Główną) na wykonanie zadania polegającego na: „Opiece n</w:t>
      </w:r>
      <w:r>
        <w:rPr>
          <w:rFonts w:ascii="Calibri Light" w:eastAsia="Calibri" w:hAnsi="Calibri Light" w:cs="Calibri Light"/>
        </w:rPr>
        <w:t xml:space="preserve">ad bezdomnymi zwierzętami w </w:t>
      </w:r>
      <w:r>
        <w:rPr>
          <w:rFonts w:ascii="Calibri Light" w:eastAsia="Calibri" w:hAnsi="Calibri Light" w:cs="Calibri Light"/>
        </w:rPr>
        <w:t>2022</w:t>
      </w:r>
      <w:r w:rsidRPr="00F33659">
        <w:rPr>
          <w:rFonts w:ascii="Calibri Light" w:eastAsia="Calibri" w:hAnsi="Calibri Light" w:cs="Calibri Light"/>
        </w:rPr>
        <w:t>,” w związku z wykonywaniem której Administrator powierzy Procesorowi przetwarzanie danych osobowych w zakresie określonym niniejszą Umową</w:t>
      </w:r>
    </w:p>
    <w:p w:rsidR="008552C5" w:rsidRPr="00F33659" w:rsidRDefault="008552C5" w:rsidP="008552C5">
      <w:pPr>
        <w:spacing w:after="0" w:line="360" w:lineRule="auto"/>
        <w:jc w:val="both"/>
        <w:rPr>
          <w:rFonts w:ascii="Calibri Light" w:eastAsia="Calibri" w:hAnsi="Calibri Light" w:cs="Calibri Light"/>
        </w:rPr>
      </w:pPr>
      <w:r w:rsidRPr="00F33659">
        <w:rPr>
          <w:rFonts w:ascii="Calibri Light" w:eastAsia="Calibri" w:hAnsi="Calibri Light" w:cs="Calibri Light"/>
        </w:rPr>
        <w:t xml:space="preserve"> -Celem Umowy jest ustalenie warunków, na jakich Procesor wykonuje operacje przetwarzania danych osobowych w imieniu Administratora;</w:t>
      </w:r>
    </w:p>
    <w:p w:rsidR="008552C5" w:rsidRPr="00F33659" w:rsidRDefault="008552C5" w:rsidP="008552C5">
      <w:pPr>
        <w:spacing w:after="0" w:line="360" w:lineRule="auto"/>
        <w:jc w:val="both"/>
        <w:rPr>
          <w:rFonts w:ascii="Calibri Light" w:eastAsia="Calibri" w:hAnsi="Calibri Light" w:cs="Calibri Light"/>
          <w:color w:val="000000"/>
          <w:lang w:eastAsia="pl-PL"/>
        </w:rPr>
      </w:pPr>
      <w:r w:rsidRPr="00F33659">
        <w:rPr>
          <w:rFonts w:ascii="Calibri Light" w:eastAsia="Calibri" w:hAnsi="Calibri Light" w:cs="Calibri Light"/>
          <w:color w:val="000000"/>
          <w:lang w:eastAsia="pl-PL"/>
        </w:rPr>
        <w:t xml:space="preserve"> - Strony, zawierając Umowę, dążą do takiego uregulowania zasad przetwarzania danych osobowych, aby odpowiadały one w pełni postanowieniom rozporządzenia Parlamentu Europejskiego i Rady (UE) 2016/679 z 27.04.2016 r. w sprawie ochrony osób fizycznych w związku z przetwarzaniem danych osobowych i w sprawie swobodnego przepływu takich danych oraz uchylenia dyrektywy 95/46/WE ogólne rozporządzenie o ochronie danych – dalej RODO).</w:t>
      </w:r>
    </w:p>
    <w:p w:rsidR="008552C5" w:rsidRPr="00F33659" w:rsidRDefault="008552C5" w:rsidP="008552C5">
      <w:pPr>
        <w:spacing w:before="240" w:after="240" w:line="360" w:lineRule="auto"/>
        <w:jc w:val="center"/>
        <w:rPr>
          <w:rFonts w:asciiTheme="majorHAnsi" w:eastAsia="Calibri" w:hAnsiTheme="majorHAnsi" w:cstheme="majorHAnsi"/>
          <w:b/>
          <w:lang w:eastAsia="pl-PL"/>
        </w:rPr>
      </w:pPr>
      <w:r w:rsidRPr="00F33659">
        <w:rPr>
          <w:rFonts w:asciiTheme="majorHAnsi" w:eastAsia="Calibri" w:hAnsiTheme="majorHAnsi" w:cstheme="majorHAnsi"/>
          <w:b/>
          <w:lang w:eastAsia="pl-PL"/>
        </w:rPr>
        <w:t>OŚWIADCZENIA STRON</w:t>
      </w:r>
    </w:p>
    <w:p w:rsidR="008552C5" w:rsidRPr="00F33659" w:rsidRDefault="008552C5" w:rsidP="008552C5">
      <w:pPr>
        <w:spacing w:after="240" w:line="360" w:lineRule="auto"/>
        <w:jc w:val="center"/>
        <w:rPr>
          <w:rFonts w:asciiTheme="majorHAnsi" w:eastAsia="Calibri" w:hAnsiTheme="majorHAnsi" w:cstheme="majorHAnsi"/>
          <w:b/>
          <w:lang w:eastAsia="pl-PL"/>
        </w:rPr>
      </w:pPr>
      <w:r w:rsidRPr="00F33659">
        <w:rPr>
          <w:rFonts w:asciiTheme="majorHAnsi" w:eastAsia="Calibri" w:hAnsiTheme="majorHAnsi" w:cstheme="majorHAnsi"/>
          <w:b/>
          <w:lang w:eastAsia="pl-PL"/>
        </w:rPr>
        <w:t>§ 1.</w:t>
      </w:r>
    </w:p>
    <w:p w:rsidR="008552C5" w:rsidRPr="00F33659" w:rsidRDefault="008552C5" w:rsidP="008552C5">
      <w:pPr>
        <w:autoSpaceDE w:val="0"/>
        <w:autoSpaceDN w:val="0"/>
        <w:adjustRightInd w:val="0"/>
        <w:spacing w:after="0" w:line="360" w:lineRule="auto"/>
        <w:jc w:val="both"/>
        <w:rPr>
          <w:rFonts w:asciiTheme="majorHAnsi" w:eastAsia="Times New Roman" w:hAnsiTheme="majorHAnsi" w:cstheme="majorHAnsi"/>
          <w:lang w:eastAsia="pl-PL"/>
        </w:rPr>
      </w:pPr>
      <w:r w:rsidRPr="00F33659">
        <w:rPr>
          <w:rFonts w:asciiTheme="majorHAnsi" w:eastAsia="Times New Roman" w:hAnsiTheme="majorHAnsi" w:cstheme="majorHAnsi"/>
          <w:lang w:eastAsia="pl-PL"/>
        </w:rPr>
        <w:t>1.ADO powierza Procesorowi dane osobowe do przetwarzania, na zasadach i w celu określonym w niniejszej Umowie.</w:t>
      </w:r>
    </w:p>
    <w:p w:rsidR="008552C5" w:rsidRPr="00F33659" w:rsidRDefault="008552C5" w:rsidP="008552C5">
      <w:pPr>
        <w:spacing w:after="0" w:line="360" w:lineRule="auto"/>
        <w:contextualSpacing/>
        <w:jc w:val="both"/>
        <w:rPr>
          <w:rFonts w:ascii="Calibri Light" w:eastAsia="Calibri" w:hAnsi="Calibri Light" w:cs="Calibri Light"/>
          <w:lang w:eastAsia="pl-PL"/>
        </w:rPr>
      </w:pPr>
      <w:r w:rsidRPr="00F33659">
        <w:rPr>
          <w:rFonts w:asciiTheme="majorHAnsi" w:eastAsia="Calibri" w:hAnsiTheme="majorHAnsi" w:cstheme="majorHAnsi"/>
          <w:lang w:eastAsia="pl-PL"/>
        </w:rPr>
        <w:t xml:space="preserve">2.ADO oświadcza, że jest administratorem danych osobowych w rozumieniu Rozporządzenia Parlamentu Europejskiego i Rady (UE) 2016/679 z dnia 27 kwietnia 2016 r. w sprawie ochrony osób fizycznych w związku z przetwarzaniem danych osobowych i w sprawie swobodnego przepływu takich danych oraz uchylenia Dyrektywy 95/46/WE (dalej zwane RODO), które przetwarza zgodnie z </w:t>
      </w:r>
      <w:r w:rsidRPr="00F33659">
        <w:rPr>
          <w:rFonts w:ascii="Calibri Light" w:eastAsia="Calibri" w:hAnsi="Calibri Light" w:cs="Calibri Light"/>
          <w:lang w:eastAsia="pl-PL"/>
        </w:rPr>
        <w:lastRenderedPageBreak/>
        <w:t>obowiązującymi przepisami prawa. ADO oświadcza ponadto, że zawiera niniejszą umowę w celu bezpośrednio związanym z jego działalnością gospodarczą lub zawodową.</w:t>
      </w:r>
    </w:p>
    <w:p w:rsidR="008552C5" w:rsidRPr="00F33659" w:rsidRDefault="008552C5" w:rsidP="008552C5">
      <w:pPr>
        <w:spacing w:after="0" w:line="360" w:lineRule="auto"/>
        <w:contextualSpacing/>
        <w:jc w:val="both"/>
        <w:rPr>
          <w:rFonts w:ascii="Calibri Light" w:eastAsia="Calibri" w:hAnsi="Calibri Light" w:cs="Calibri Light"/>
          <w:lang w:eastAsia="pl-PL"/>
        </w:rPr>
      </w:pPr>
      <w:r w:rsidRPr="00F33659">
        <w:rPr>
          <w:rFonts w:ascii="Calibri Light" w:eastAsia="Calibri" w:hAnsi="Calibri Light" w:cs="Calibri Light"/>
          <w:lang w:eastAsia="pl-PL"/>
        </w:rPr>
        <w:t>3.Procesor oświadcza, że przed rozpoczęciem przetwarzania danych podejmie wszelkie środki techniczne i organizacyjne, aby zapewnić stopień bezpieczeństwa odpowiadający ryzyku naruszenia praw lub wolności osób fizycznych o różnym prawdopodobieństwie wystąpienia i wadze zagrożenia, o których mowa w art. 32 RODO.</w:t>
      </w:r>
    </w:p>
    <w:p w:rsidR="008552C5" w:rsidRPr="00F33659" w:rsidRDefault="008552C5" w:rsidP="008552C5">
      <w:pPr>
        <w:spacing w:after="0" w:line="360" w:lineRule="auto"/>
        <w:jc w:val="both"/>
        <w:rPr>
          <w:rFonts w:ascii="Calibri Light" w:eastAsia="Calibri" w:hAnsi="Calibri Light" w:cs="Calibri Light"/>
        </w:rPr>
      </w:pPr>
      <w:r w:rsidRPr="00F33659">
        <w:rPr>
          <w:rFonts w:ascii="Calibri Light" w:eastAsia="Calibri" w:hAnsi="Calibri Light" w:cs="Calibri Light"/>
        </w:rPr>
        <w:t>4. Procesor oświadcza, że podejmie działania w celu zapewnienia, by każda osoba, która ma dostęp do danych osobowych związanych z niniejszą Umową posiadała odpowiednie upoważnienie, przetwarzała je w zakresie określonym w tym upoważnieniu wyłącznie na polecenie Procesora, chyba że wymaga tego od niej prawo Unii lub prawo państwa członkowskiego; w szczególności zapewnia, by osoby upoważnione do przetwarzania danych osobowych zobowiązały się do zachowania tajemnicy lub by podlegały odpowiedniemu ustawowemu obowiązkowi zachowania tajemnicy.</w:t>
      </w:r>
    </w:p>
    <w:p w:rsidR="008552C5" w:rsidRPr="00F33659" w:rsidRDefault="008552C5" w:rsidP="008552C5">
      <w:pPr>
        <w:spacing w:after="240" w:line="360" w:lineRule="auto"/>
        <w:jc w:val="center"/>
        <w:rPr>
          <w:rFonts w:asciiTheme="majorHAnsi" w:eastAsia="Calibri" w:hAnsiTheme="majorHAnsi" w:cstheme="majorHAnsi"/>
          <w:b/>
          <w:lang w:eastAsia="pl-PL"/>
        </w:rPr>
      </w:pPr>
      <w:r w:rsidRPr="00F33659">
        <w:rPr>
          <w:rFonts w:asciiTheme="majorHAnsi" w:eastAsia="Calibri" w:hAnsiTheme="majorHAnsi" w:cstheme="majorHAnsi"/>
          <w:b/>
          <w:lang w:eastAsia="pl-PL"/>
        </w:rPr>
        <w:t>ZAKRES I CEL</w:t>
      </w:r>
    </w:p>
    <w:p w:rsidR="008552C5" w:rsidRPr="00F33659" w:rsidRDefault="008552C5" w:rsidP="008552C5">
      <w:pPr>
        <w:spacing w:after="240" w:line="360" w:lineRule="auto"/>
        <w:jc w:val="center"/>
        <w:rPr>
          <w:rFonts w:asciiTheme="majorHAnsi" w:eastAsia="Calibri" w:hAnsiTheme="majorHAnsi" w:cstheme="majorHAnsi"/>
          <w:b/>
          <w:lang w:eastAsia="pl-PL"/>
        </w:rPr>
      </w:pPr>
      <w:r w:rsidRPr="00F33659">
        <w:rPr>
          <w:rFonts w:asciiTheme="majorHAnsi" w:eastAsia="Calibri" w:hAnsiTheme="majorHAnsi" w:cstheme="majorHAnsi"/>
          <w:b/>
          <w:lang w:eastAsia="pl-PL"/>
        </w:rPr>
        <w:t>§ 2.</w:t>
      </w:r>
    </w:p>
    <w:p w:rsidR="008552C5" w:rsidRPr="00F33659" w:rsidRDefault="008552C5" w:rsidP="008552C5">
      <w:pPr>
        <w:spacing w:after="0" w:line="360" w:lineRule="auto"/>
        <w:contextualSpacing/>
        <w:jc w:val="both"/>
        <w:rPr>
          <w:rFonts w:asciiTheme="majorHAnsi" w:eastAsia="Calibri" w:hAnsiTheme="majorHAnsi" w:cstheme="majorHAnsi"/>
          <w:lang w:eastAsia="pl-PL"/>
        </w:rPr>
      </w:pPr>
      <w:r w:rsidRPr="00F33659">
        <w:rPr>
          <w:rFonts w:asciiTheme="majorHAnsi" w:eastAsia="Calibri" w:hAnsiTheme="majorHAnsi" w:cstheme="majorHAnsi"/>
          <w:lang w:eastAsia="pl-PL"/>
        </w:rPr>
        <w:t>1.Procesor może przetwarzać dane osobowe przekazane przez ADO wyłącznie w zakresie i w celu określonych w niniejszej Umowie.</w:t>
      </w:r>
    </w:p>
    <w:p w:rsidR="008552C5" w:rsidRPr="00F33659" w:rsidRDefault="008552C5" w:rsidP="008552C5">
      <w:pPr>
        <w:spacing w:after="0" w:line="360" w:lineRule="auto"/>
        <w:contextualSpacing/>
        <w:jc w:val="both"/>
        <w:rPr>
          <w:rFonts w:ascii="Calibri Light" w:eastAsia="Calibri" w:hAnsi="Calibri Light" w:cs="Calibri Light"/>
          <w:lang w:eastAsia="pl-PL"/>
        </w:rPr>
      </w:pPr>
      <w:r w:rsidRPr="00F33659">
        <w:rPr>
          <w:rFonts w:asciiTheme="majorHAnsi" w:eastAsia="Calibri" w:hAnsiTheme="majorHAnsi" w:cstheme="majorHAnsi"/>
          <w:lang w:eastAsia="pl-PL"/>
        </w:rPr>
        <w:t xml:space="preserve">2.Procesor danych osobowych oznacza operację lub zestaw operacji wykonywanych na danych </w:t>
      </w:r>
      <w:r w:rsidRPr="00F33659">
        <w:rPr>
          <w:rFonts w:ascii="Calibri Light" w:eastAsia="Calibri" w:hAnsi="Calibri Light" w:cs="Calibri Light"/>
          <w:lang w:eastAsia="pl-PL"/>
        </w:rPr>
        <w:t>osobowych lub zestawach danych osobowych w sposób zautomatyzowany lub niezautomatyzowany, taką jak zbieranie, utrwalanie, organizowanie, porządkowanie, przechowywanie, adaptowanie lub modyfikowanie, pobieranie, przeglądanie, wykorzystywanie, ujawnianie poprzez przesłanie, rozpowszechnianie lub innego rodzaju udostępnianie, dopasowywanie lub łączenie, ograniczanie, usuwanie lub niszczenie.</w:t>
      </w:r>
    </w:p>
    <w:p w:rsidR="008552C5" w:rsidRPr="00F33659" w:rsidRDefault="008552C5" w:rsidP="008552C5">
      <w:pPr>
        <w:spacing w:after="0" w:line="360" w:lineRule="auto"/>
        <w:contextualSpacing/>
        <w:jc w:val="both"/>
        <w:rPr>
          <w:rFonts w:ascii="Calibri Light" w:eastAsia="Calibri" w:hAnsi="Calibri Light" w:cs="Calibri Light"/>
          <w:lang w:eastAsia="pl-PL"/>
        </w:rPr>
      </w:pPr>
      <w:r w:rsidRPr="00F33659">
        <w:rPr>
          <w:rFonts w:ascii="Calibri Light" w:eastAsia="Calibri" w:hAnsi="Calibri Light" w:cs="Calibri Light"/>
          <w:lang w:eastAsia="pl-PL"/>
        </w:rPr>
        <w:t xml:space="preserve">3.Powierzone przez ADO dane osobowe będą przetwarzane przez Procesora w celu wykonywania zawartej przez Strony umowy </w:t>
      </w:r>
      <w:bookmarkStart w:id="0" w:name="_Hlk514838965"/>
      <w:r w:rsidRPr="00F33659">
        <w:rPr>
          <w:rFonts w:ascii="Calibri Light" w:eastAsia="Calibri" w:hAnsi="Calibri Light" w:cs="Calibri Light"/>
          <w:lang w:eastAsia="pl-PL"/>
        </w:rPr>
        <w:t>zwanej Umową Główn</w:t>
      </w:r>
      <w:bookmarkEnd w:id="0"/>
      <w:r w:rsidRPr="00F33659">
        <w:rPr>
          <w:rFonts w:ascii="Calibri Light" w:eastAsia="Calibri" w:hAnsi="Calibri Light" w:cs="Calibri Light"/>
          <w:lang w:eastAsia="pl-PL"/>
        </w:rPr>
        <w:t>ą.</w:t>
      </w:r>
    </w:p>
    <w:p w:rsidR="008552C5" w:rsidRPr="00F33659" w:rsidRDefault="008552C5" w:rsidP="008552C5">
      <w:pPr>
        <w:spacing w:after="0" w:line="360" w:lineRule="auto"/>
        <w:contextualSpacing/>
        <w:jc w:val="both"/>
        <w:rPr>
          <w:rFonts w:ascii="Calibri Light" w:eastAsia="Calibri" w:hAnsi="Calibri Light" w:cs="Calibri Light"/>
          <w:lang w:eastAsia="pl-PL"/>
        </w:rPr>
      </w:pPr>
      <w:r w:rsidRPr="00F33659">
        <w:rPr>
          <w:rFonts w:ascii="Calibri Light" w:eastAsia="Calibri" w:hAnsi="Calibri Light" w:cs="Calibri Light"/>
          <w:lang w:eastAsia="pl-PL"/>
        </w:rPr>
        <w:t>4.Zakres przetwarzania obejmuje następujące dane:</w:t>
      </w:r>
    </w:p>
    <w:p w:rsidR="008552C5" w:rsidRPr="00F33659" w:rsidRDefault="008552C5" w:rsidP="008552C5">
      <w:pPr>
        <w:spacing w:after="0" w:line="360" w:lineRule="auto"/>
        <w:jc w:val="both"/>
        <w:rPr>
          <w:rFonts w:ascii="Calibri Light" w:eastAsia="Calibri" w:hAnsi="Calibri Light" w:cs="Calibri Light"/>
          <w:color w:val="000000" w:themeColor="text1"/>
        </w:rPr>
      </w:pPr>
      <w:r w:rsidRPr="00F33659">
        <w:rPr>
          <w:rFonts w:ascii="Calibri Light" w:eastAsia="Calibri" w:hAnsi="Calibri Light" w:cs="Calibri Light"/>
          <w:color w:val="000000" w:themeColor="text1"/>
        </w:rPr>
        <w:t xml:space="preserve"> 4.1. Imię i nazwisko osoby wskazującej bezdomne zwierzę na terenie Miasta i Gminy Uniejów.</w:t>
      </w:r>
    </w:p>
    <w:p w:rsidR="008552C5" w:rsidRPr="00F33659" w:rsidRDefault="008552C5" w:rsidP="008552C5">
      <w:pPr>
        <w:spacing w:after="0" w:line="360" w:lineRule="auto"/>
        <w:jc w:val="both"/>
        <w:rPr>
          <w:rFonts w:ascii="Calibri Light" w:eastAsia="Calibri" w:hAnsi="Calibri Light" w:cs="Calibri Light"/>
          <w:color w:val="000000" w:themeColor="text1"/>
        </w:rPr>
      </w:pPr>
      <w:r w:rsidRPr="00F33659">
        <w:rPr>
          <w:rFonts w:ascii="Calibri Light" w:eastAsia="Calibri" w:hAnsi="Calibri Light" w:cs="Calibri Light"/>
          <w:color w:val="000000" w:themeColor="text1"/>
        </w:rPr>
        <w:t>4.2.Numer telefonu osoby wskazującej bezdomne zwierzę.</w:t>
      </w:r>
    </w:p>
    <w:p w:rsidR="008552C5" w:rsidRPr="00F33659" w:rsidRDefault="008552C5" w:rsidP="008552C5">
      <w:pPr>
        <w:spacing w:after="0" w:line="360" w:lineRule="auto"/>
        <w:contextualSpacing/>
        <w:jc w:val="both"/>
        <w:rPr>
          <w:rFonts w:asciiTheme="majorHAnsi" w:eastAsia="Calibri" w:hAnsiTheme="majorHAnsi" w:cstheme="majorHAnsi"/>
          <w:lang w:eastAsia="pl-PL"/>
        </w:rPr>
      </w:pPr>
      <w:r w:rsidRPr="00F33659">
        <w:rPr>
          <w:rFonts w:asciiTheme="majorHAnsi" w:eastAsia="Calibri" w:hAnsiTheme="majorHAnsi" w:cstheme="majorHAnsi"/>
          <w:lang w:eastAsia="pl-PL"/>
        </w:rPr>
        <w:t xml:space="preserve">5. Zmiana zakresu oraz celu przetwarzania danych osobowych </w:t>
      </w:r>
      <w:r w:rsidRPr="00F33659">
        <w:rPr>
          <w:rFonts w:asciiTheme="majorHAnsi" w:eastAsia="Calibri" w:hAnsiTheme="majorHAnsi" w:cstheme="majorHAnsi"/>
          <w:highlight w:val="white"/>
          <w:lang w:eastAsia="pl-PL"/>
        </w:rPr>
        <w:t xml:space="preserve">może zostać dokonana jedynie </w:t>
      </w:r>
      <w:r w:rsidRPr="00F33659">
        <w:rPr>
          <w:rFonts w:asciiTheme="majorHAnsi" w:eastAsia="Calibri" w:hAnsiTheme="majorHAnsi" w:cstheme="majorHAnsi"/>
          <w:highlight w:val="white"/>
          <w:lang w:eastAsia="pl-PL"/>
        </w:rPr>
        <w:br/>
        <w:t>w drodze zmiany niniejszej Umowy</w:t>
      </w:r>
      <w:bookmarkStart w:id="1" w:name="_Ref527369376"/>
      <w:r w:rsidRPr="00F33659">
        <w:rPr>
          <w:rFonts w:asciiTheme="majorHAnsi" w:eastAsia="Calibri" w:hAnsiTheme="majorHAnsi" w:cstheme="majorHAnsi"/>
          <w:lang w:eastAsia="pl-PL"/>
        </w:rPr>
        <w:t>.</w:t>
      </w:r>
    </w:p>
    <w:p w:rsidR="008552C5" w:rsidRPr="00F33659" w:rsidRDefault="008552C5" w:rsidP="008552C5">
      <w:pPr>
        <w:spacing w:after="240" w:line="360" w:lineRule="auto"/>
        <w:jc w:val="center"/>
        <w:rPr>
          <w:rFonts w:asciiTheme="majorHAnsi" w:eastAsia="Calibri" w:hAnsiTheme="majorHAnsi" w:cstheme="majorHAnsi"/>
          <w:b/>
          <w:lang w:eastAsia="pl-PL"/>
        </w:rPr>
      </w:pPr>
      <w:r w:rsidRPr="00F33659">
        <w:rPr>
          <w:rFonts w:asciiTheme="majorHAnsi" w:eastAsia="Calibri" w:hAnsiTheme="majorHAnsi" w:cstheme="majorHAnsi"/>
          <w:b/>
          <w:lang w:eastAsia="pl-PL"/>
        </w:rPr>
        <w:t>§ 3.</w:t>
      </w:r>
    </w:p>
    <w:p w:rsidR="008552C5" w:rsidRPr="00F33659" w:rsidRDefault="008552C5" w:rsidP="008552C5">
      <w:pPr>
        <w:spacing w:after="0" w:line="360" w:lineRule="auto"/>
        <w:contextualSpacing/>
        <w:jc w:val="both"/>
        <w:rPr>
          <w:rFonts w:asciiTheme="majorHAnsi" w:eastAsia="Calibri" w:hAnsiTheme="majorHAnsi" w:cstheme="majorHAnsi"/>
          <w:highlight w:val="white"/>
          <w:lang w:eastAsia="pl-PL"/>
        </w:rPr>
      </w:pPr>
      <w:r w:rsidRPr="00F33659">
        <w:rPr>
          <w:rFonts w:asciiTheme="majorHAnsi" w:eastAsia="Calibri" w:hAnsiTheme="majorHAnsi" w:cstheme="majorHAnsi"/>
          <w:lang w:eastAsia="pl-PL"/>
        </w:rPr>
        <w:t xml:space="preserve">1.Procesor zobowiązuje się do przetwarzania danych osobowych powierzonych przez ADO zgodnie z przepisami obowiązującego prawa oraz do zastosowania środków technicznych </w:t>
      </w:r>
      <w:r w:rsidRPr="00F33659">
        <w:rPr>
          <w:rFonts w:asciiTheme="majorHAnsi" w:eastAsia="Calibri" w:hAnsiTheme="majorHAnsi" w:cstheme="majorHAnsi"/>
          <w:lang w:eastAsia="pl-PL"/>
        </w:rPr>
        <w:br/>
        <w:t xml:space="preserve">i organizacyjnych zapewniających ochronę przetwarzanych danych osobowych odpowiednią do </w:t>
      </w:r>
      <w:r w:rsidRPr="00F33659">
        <w:rPr>
          <w:rFonts w:asciiTheme="majorHAnsi" w:eastAsia="Calibri" w:hAnsiTheme="majorHAnsi" w:cstheme="majorHAnsi"/>
          <w:lang w:eastAsia="pl-PL"/>
        </w:rPr>
        <w:lastRenderedPageBreak/>
        <w:t>zagrożeń oraz kategorii danych objętych ochroną, a w szczególności zobowiązuje się zabezpieczyć dane przed ich udostępnieniem osobom nieupoważnionym, zabraniem przez osobę nieuprawnioną, przetwarzaniem z naruszeniem ustawy oraz zmianą, utratą, uszkodzeniem lub zniszczeniem.</w:t>
      </w:r>
      <w:bookmarkEnd w:id="1"/>
    </w:p>
    <w:p w:rsidR="008552C5" w:rsidRPr="00F33659" w:rsidRDefault="008552C5" w:rsidP="008552C5">
      <w:pPr>
        <w:spacing w:after="0" w:line="360" w:lineRule="auto"/>
        <w:contextualSpacing/>
        <w:jc w:val="both"/>
        <w:rPr>
          <w:rFonts w:asciiTheme="majorHAnsi" w:eastAsia="Calibri" w:hAnsiTheme="majorHAnsi" w:cstheme="majorHAnsi"/>
          <w:lang w:eastAsia="pl-PL"/>
        </w:rPr>
      </w:pPr>
      <w:r w:rsidRPr="00F33659">
        <w:rPr>
          <w:rFonts w:asciiTheme="majorHAnsi" w:eastAsia="Calibri" w:hAnsiTheme="majorHAnsi" w:cstheme="majorHAnsi"/>
          <w:lang w:eastAsia="pl-PL"/>
        </w:rPr>
        <w:t xml:space="preserve">2.Procesor jest uprawniony do </w:t>
      </w:r>
      <w:proofErr w:type="spellStart"/>
      <w:r w:rsidRPr="00F33659">
        <w:rPr>
          <w:rFonts w:asciiTheme="majorHAnsi" w:eastAsia="Calibri" w:hAnsiTheme="majorHAnsi" w:cstheme="majorHAnsi"/>
          <w:lang w:eastAsia="pl-PL"/>
        </w:rPr>
        <w:t>podpowierzania</w:t>
      </w:r>
      <w:proofErr w:type="spellEnd"/>
      <w:r w:rsidRPr="00F33659">
        <w:rPr>
          <w:rFonts w:asciiTheme="majorHAnsi" w:eastAsia="Calibri" w:hAnsiTheme="majorHAnsi" w:cstheme="majorHAnsi"/>
          <w:lang w:eastAsia="pl-PL"/>
        </w:rPr>
        <w:t xml:space="preserve"> danych osobowych powierzonych przez ADO swoim wykonawcom na warunkach co najmniej odpowiadających warunkom tej Umowy, przy czym ponosi względem ADO i osób trzecich odpowiedzialność za zgodność przetwarzania danych osobowych przez podmioty, którym </w:t>
      </w:r>
      <w:proofErr w:type="spellStart"/>
      <w:r w:rsidRPr="00F33659">
        <w:rPr>
          <w:rFonts w:asciiTheme="majorHAnsi" w:eastAsia="Calibri" w:hAnsiTheme="majorHAnsi" w:cstheme="majorHAnsi"/>
          <w:lang w:eastAsia="pl-PL"/>
        </w:rPr>
        <w:t>podpowierzył</w:t>
      </w:r>
      <w:proofErr w:type="spellEnd"/>
      <w:r w:rsidRPr="00F33659">
        <w:rPr>
          <w:rFonts w:asciiTheme="majorHAnsi" w:eastAsia="Calibri" w:hAnsiTheme="majorHAnsi" w:cstheme="majorHAnsi"/>
          <w:lang w:eastAsia="pl-PL"/>
        </w:rPr>
        <w:t xml:space="preserve"> przetwarzanie danych osobowych. Procesor każdorazowo wystąpi z informacją o zamiarze dokonania </w:t>
      </w:r>
      <w:proofErr w:type="spellStart"/>
      <w:r w:rsidRPr="00F33659">
        <w:rPr>
          <w:rFonts w:asciiTheme="majorHAnsi" w:eastAsia="Calibri" w:hAnsiTheme="majorHAnsi" w:cstheme="majorHAnsi"/>
          <w:lang w:eastAsia="pl-PL"/>
        </w:rPr>
        <w:t>podpowierzenia</w:t>
      </w:r>
      <w:proofErr w:type="spellEnd"/>
      <w:r w:rsidRPr="00F33659">
        <w:rPr>
          <w:rFonts w:asciiTheme="majorHAnsi" w:eastAsia="Calibri" w:hAnsiTheme="majorHAnsi" w:cstheme="majorHAnsi"/>
          <w:lang w:eastAsia="pl-PL"/>
        </w:rPr>
        <w:t xml:space="preserve"> w terminie pozwalającym na podjęcie stosownych czynności w tym zabronieniu </w:t>
      </w:r>
      <w:proofErr w:type="spellStart"/>
      <w:r w:rsidRPr="00F33659">
        <w:rPr>
          <w:rFonts w:asciiTheme="majorHAnsi" w:eastAsia="Calibri" w:hAnsiTheme="majorHAnsi" w:cstheme="majorHAnsi"/>
          <w:lang w:eastAsia="pl-PL"/>
        </w:rPr>
        <w:t>podpowierzenia</w:t>
      </w:r>
      <w:proofErr w:type="spellEnd"/>
      <w:r w:rsidRPr="00F33659">
        <w:rPr>
          <w:rFonts w:asciiTheme="majorHAnsi" w:eastAsia="Calibri" w:hAnsiTheme="majorHAnsi" w:cstheme="majorHAnsi"/>
          <w:lang w:eastAsia="pl-PL"/>
        </w:rPr>
        <w:t xml:space="preserve"> podmiotowi, który ADO uzna za podmiot niespełniający wymogów określonych w przepisach powszechnie obowiązujących lub regulacjach wewnętrznych ADO.</w:t>
      </w:r>
    </w:p>
    <w:p w:rsidR="008552C5" w:rsidRPr="00F33659" w:rsidRDefault="008552C5" w:rsidP="008552C5">
      <w:pPr>
        <w:spacing w:after="0" w:line="360" w:lineRule="auto"/>
        <w:contextualSpacing/>
        <w:jc w:val="both"/>
        <w:rPr>
          <w:rFonts w:asciiTheme="majorHAnsi" w:eastAsia="Calibri" w:hAnsiTheme="majorHAnsi" w:cstheme="majorHAnsi"/>
          <w:lang w:eastAsia="pl-PL"/>
        </w:rPr>
      </w:pPr>
      <w:r w:rsidRPr="00F33659">
        <w:rPr>
          <w:rFonts w:asciiTheme="majorHAnsi" w:eastAsia="Calibri" w:hAnsiTheme="majorHAnsi" w:cstheme="majorHAnsi"/>
          <w:lang w:eastAsia="pl-PL"/>
        </w:rPr>
        <w:t>3.Do przetwarzania danych mogą być dopuszczone wyłącznie osoby posiadające upoważnienie nadane przez Procesora. Każda z osób dopuszczonych do przetwarzania danych osobowych zostanie zobowiązana do zachowania tych danych w tajemnicy, także po ustaniu wiążącego ją z Procesorem stosunku prawnego. Tajemnica obejmować będzie również wszelkie informacje dotyczące sposobów zabezpieczenia powierzonych do przetwarzania danych osobowych.</w:t>
      </w:r>
      <w:r w:rsidRPr="00F33659">
        <w:rPr>
          <w:rFonts w:ascii="Arial" w:eastAsia="Calibri" w:hAnsi="Arial" w:cs="Arial"/>
          <w:lang w:eastAsia="pl-PL"/>
        </w:rPr>
        <w:t xml:space="preserve"> </w:t>
      </w:r>
    </w:p>
    <w:p w:rsidR="008552C5" w:rsidRPr="00F33659" w:rsidRDefault="008552C5" w:rsidP="008552C5">
      <w:pPr>
        <w:spacing w:after="0" w:line="360" w:lineRule="auto"/>
        <w:contextualSpacing/>
        <w:jc w:val="both"/>
        <w:rPr>
          <w:rFonts w:asciiTheme="majorHAnsi" w:eastAsia="Calibri" w:hAnsiTheme="majorHAnsi" w:cstheme="majorHAnsi"/>
          <w:lang w:eastAsia="pl-PL"/>
        </w:rPr>
      </w:pPr>
      <w:r w:rsidRPr="00F33659">
        <w:rPr>
          <w:rFonts w:asciiTheme="majorHAnsi" w:eastAsia="Calibri" w:hAnsiTheme="majorHAnsi" w:cstheme="majorHAnsi"/>
          <w:lang w:eastAsia="pl-PL"/>
        </w:rPr>
        <w:t xml:space="preserve">4.Na żądanie ADO, Procesor niezwłocznie udostępni aktualną ewidencję osób upoważnionych do przetwarzania powierzonych danych. </w:t>
      </w:r>
    </w:p>
    <w:p w:rsidR="008552C5" w:rsidRPr="00F33659" w:rsidRDefault="008552C5" w:rsidP="008552C5">
      <w:pPr>
        <w:spacing w:after="0" w:line="360" w:lineRule="auto"/>
        <w:contextualSpacing/>
        <w:jc w:val="both"/>
        <w:rPr>
          <w:rFonts w:asciiTheme="majorHAnsi" w:eastAsia="Calibri" w:hAnsiTheme="majorHAnsi" w:cstheme="majorHAnsi"/>
          <w:lang w:eastAsia="pl-PL"/>
        </w:rPr>
      </w:pPr>
      <w:r w:rsidRPr="00F33659">
        <w:rPr>
          <w:rFonts w:asciiTheme="majorHAnsi" w:eastAsia="Calibri" w:hAnsiTheme="majorHAnsi" w:cstheme="majorHAnsi"/>
          <w:lang w:eastAsia="pl-PL"/>
        </w:rPr>
        <w:t xml:space="preserve">5.Biorąc pod uwagę charakter przetwarzania, Procesor w miarę zobowiązuje się do pomocy ADO, poprzez zastosowanie odpowiednich środków technicznych i organizacyjnych, wywiązać się z obowiązku odpowiadania na żądania osoby, której dane dotyczą, w zakresie wykonywania jej praw określonych w rozdziale III RODO. </w:t>
      </w:r>
    </w:p>
    <w:p w:rsidR="008552C5" w:rsidRPr="00F33659" w:rsidRDefault="008552C5" w:rsidP="008552C5">
      <w:pPr>
        <w:spacing w:after="0" w:line="360" w:lineRule="auto"/>
        <w:contextualSpacing/>
        <w:jc w:val="both"/>
        <w:rPr>
          <w:rFonts w:asciiTheme="majorHAnsi" w:eastAsia="Calibri" w:hAnsiTheme="majorHAnsi" w:cstheme="majorHAnsi"/>
          <w:lang w:eastAsia="pl-PL"/>
        </w:rPr>
      </w:pPr>
      <w:r w:rsidRPr="00F33659">
        <w:rPr>
          <w:rFonts w:asciiTheme="majorHAnsi" w:eastAsia="Calibri" w:hAnsiTheme="majorHAnsi" w:cstheme="majorHAnsi"/>
          <w:lang w:eastAsia="pl-PL"/>
        </w:rPr>
        <w:t>6.Uwzględniając charakter przetwarzania oraz dostępne Procesorowi informacje, zobowiązuje się on pomagać ADO wywiązać się z obowiązków określonych w art. 32–36 RODO.</w:t>
      </w:r>
    </w:p>
    <w:p w:rsidR="008552C5" w:rsidRPr="00F33659" w:rsidRDefault="008552C5" w:rsidP="008552C5">
      <w:pPr>
        <w:spacing w:after="0" w:line="360" w:lineRule="auto"/>
        <w:contextualSpacing/>
        <w:jc w:val="both"/>
        <w:rPr>
          <w:rFonts w:asciiTheme="majorHAnsi" w:eastAsia="Calibri" w:hAnsiTheme="majorHAnsi" w:cstheme="majorHAnsi"/>
          <w:lang w:eastAsia="pl-PL"/>
        </w:rPr>
      </w:pPr>
      <w:r w:rsidRPr="00F33659">
        <w:rPr>
          <w:rFonts w:asciiTheme="majorHAnsi" w:eastAsia="Calibri" w:hAnsiTheme="majorHAnsi" w:cstheme="majorHAnsi"/>
          <w:lang w:eastAsia="pl-PL"/>
        </w:rPr>
        <w:t>7.Procesor zobowiązany jest udostępniać ADO na jego żądanie wszelkie informacje niezbędne do wykazania spełnienia obowiązków określonych art. 28 RODO oraz umożliwiać ADO lub audytorowi upoważnionemu przez ADO przeprowadzanie audytów, w tym inspekcji i przyczynia się do nich.</w:t>
      </w:r>
    </w:p>
    <w:p w:rsidR="008552C5" w:rsidRPr="00F33659" w:rsidRDefault="008552C5" w:rsidP="008552C5">
      <w:pPr>
        <w:spacing w:after="0" w:line="360" w:lineRule="auto"/>
        <w:contextualSpacing/>
        <w:jc w:val="center"/>
        <w:rPr>
          <w:rFonts w:asciiTheme="majorHAnsi" w:eastAsia="Calibri" w:hAnsiTheme="majorHAnsi" w:cstheme="majorHAnsi"/>
          <w:b/>
          <w:lang w:eastAsia="pl-PL"/>
        </w:rPr>
      </w:pPr>
      <w:r w:rsidRPr="00F33659">
        <w:rPr>
          <w:rFonts w:asciiTheme="majorHAnsi" w:eastAsia="Calibri" w:hAnsiTheme="majorHAnsi" w:cstheme="majorHAnsi"/>
          <w:b/>
          <w:lang w:eastAsia="pl-PL"/>
        </w:rPr>
        <w:t>§ 4.</w:t>
      </w:r>
    </w:p>
    <w:p w:rsidR="008552C5" w:rsidRPr="00F33659" w:rsidRDefault="008552C5" w:rsidP="008552C5">
      <w:pPr>
        <w:spacing w:after="0" w:line="360" w:lineRule="auto"/>
        <w:contextualSpacing/>
        <w:jc w:val="both"/>
        <w:rPr>
          <w:rFonts w:asciiTheme="majorHAnsi" w:eastAsia="Calibri" w:hAnsiTheme="majorHAnsi" w:cstheme="majorHAnsi"/>
          <w:lang w:eastAsia="pl-PL"/>
        </w:rPr>
      </w:pPr>
    </w:p>
    <w:p w:rsidR="008552C5" w:rsidRPr="00F33659" w:rsidRDefault="008552C5" w:rsidP="008552C5">
      <w:pPr>
        <w:spacing w:after="0" w:line="360" w:lineRule="auto"/>
        <w:contextualSpacing/>
        <w:jc w:val="both"/>
        <w:rPr>
          <w:rFonts w:asciiTheme="majorHAnsi" w:eastAsia="Calibri" w:hAnsiTheme="majorHAnsi" w:cstheme="majorHAnsi"/>
          <w:lang w:eastAsia="pl-PL"/>
        </w:rPr>
      </w:pPr>
      <w:r w:rsidRPr="00F33659">
        <w:rPr>
          <w:rFonts w:asciiTheme="majorHAnsi" w:eastAsia="Calibri" w:hAnsiTheme="majorHAnsi" w:cstheme="majorHAnsi"/>
          <w:lang w:eastAsia="pl-PL"/>
        </w:rPr>
        <w:t>1.Procesor odpowiada wobec ADO oraz wobec osób trzecich za wszelkie szkody, które powstały w związku z przetwarzaniem powierzonych danych niezgodnie z niniejszą Umową i przepisami powszechnie obowiązującego prawa.</w:t>
      </w:r>
    </w:p>
    <w:p w:rsidR="008552C5" w:rsidRPr="00F33659" w:rsidRDefault="008552C5" w:rsidP="008552C5">
      <w:pPr>
        <w:spacing w:after="0" w:line="360" w:lineRule="auto"/>
        <w:contextualSpacing/>
        <w:jc w:val="both"/>
        <w:rPr>
          <w:rFonts w:asciiTheme="majorHAnsi" w:eastAsia="Calibri" w:hAnsiTheme="majorHAnsi" w:cstheme="majorHAnsi"/>
          <w:lang w:eastAsia="pl-PL"/>
        </w:rPr>
      </w:pPr>
      <w:r w:rsidRPr="00F33659">
        <w:rPr>
          <w:rFonts w:asciiTheme="majorHAnsi" w:eastAsia="Calibri" w:hAnsiTheme="majorHAnsi" w:cstheme="majorHAnsi"/>
          <w:lang w:eastAsia="pl-PL"/>
        </w:rPr>
        <w:t xml:space="preserve"> 2.Procesor nie jest odpowiedzialny za udostępnienie powierzonych danych osobowych osobom nieupoważnionym, zabraniem przez osobę nieuprawnioną, uszkodzeniem lub zniszczeniem tych danych osobowych w przypadku, gdy przyczyną powyższego jest działanie bądź zaniechanie ADO.</w:t>
      </w:r>
    </w:p>
    <w:p w:rsidR="008552C5" w:rsidRPr="00F33659" w:rsidRDefault="008552C5" w:rsidP="008552C5">
      <w:pPr>
        <w:autoSpaceDE w:val="0"/>
        <w:autoSpaceDN w:val="0"/>
        <w:adjustRightInd w:val="0"/>
        <w:spacing w:before="120" w:after="120" w:line="360" w:lineRule="auto"/>
        <w:jc w:val="center"/>
        <w:rPr>
          <w:rFonts w:asciiTheme="majorHAnsi" w:eastAsia="Times New Roman" w:hAnsiTheme="majorHAnsi" w:cstheme="majorHAnsi"/>
          <w:b/>
          <w:bCs/>
          <w:lang w:eastAsia="pl-PL"/>
        </w:rPr>
      </w:pPr>
      <w:r w:rsidRPr="00F33659">
        <w:rPr>
          <w:rFonts w:asciiTheme="majorHAnsi" w:eastAsia="Times New Roman" w:hAnsiTheme="majorHAnsi" w:cstheme="majorHAnsi"/>
          <w:b/>
          <w:bCs/>
          <w:lang w:eastAsia="pl-PL"/>
        </w:rPr>
        <w:lastRenderedPageBreak/>
        <w:t>§ 5.</w:t>
      </w:r>
    </w:p>
    <w:p w:rsidR="008552C5" w:rsidRPr="00F33659" w:rsidRDefault="008552C5" w:rsidP="008552C5">
      <w:pPr>
        <w:spacing w:after="0" w:line="240" w:lineRule="auto"/>
        <w:rPr>
          <w:rFonts w:ascii="Calibri" w:hAnsi="Calibri"/>
          <w:szCs w:val="21"/>
        </w:rPr>
      </w:pPr>
    </w:p>
    <w:p w:rsidR="008552C5" w:rsidRPr="00F33659" w:rsidRDefault="008552C5" w:rsidP="008552C5">
      <w:pPr>
        <w:spacing w:after="0" w:line="360" w:lineRule="auto"/>
        <w:jc w:val="both"/>
        <w:rPr>
          <w:rFonts w:ascii="Calibri Light" w:hAnsi="Calibri Light" w:cs="Calibri Light"/>
          <w:szCs w:val="21"/>
        </w:rPr>
      </w:pPr>
      <w:r w:rsidRPr="00F33659">
        <w:rPr>
          <w:rFonts w:ascii="Calibri Light" w:hAnsi="Calibri Light" w:cs="Calibri Light"/>
          <w:szCs w:val="21"/>
        </w:rPr>
        <w:t>1.Procesor ponosi odpowiedzialność za wszelkie szkody majątkowe lub niemajątkowe poniesione przez osoby trzecie wskutek przetwarzania danych osobowych w sposób naruszający obowiązujące przepisy o ochronie danych osobowych lub Umowę.</w:t>
      </w:r>
    </w:p>
    <w:p w:rsidR="008552C5" w:rsidRPr="00F33659" w:rsidRDefault="008552C5" w:rsidP="008552C5">
      <w:pPr>
        <w:spacing w:after="0" w:line="360" w:lineRule="auto"/>
        <w:jc w:val="both"/>
        <w:rPr>
          <w:rFonts w:ascii="Calibri Light" w:hAnsi="Calibri Light" w:cs="Calibri Light"/>
          <w:szCs w:val="21"/>
        </w:rPr>
      </w:pPr>
      <w:r w:rsidRPr="00F33659">
        <w:rPr>
          <w:rFonts w:ascii="Calibri Light" w:hAnsi="Calibri Light" w:cs="Calibri Light"/>
          <w:szCs w:val="21"/>
        </w:rPr>
        <w:t>2.Procesor ponosi odpowiedzialność za wszelkie szkody majątkowe lub niemajątkowe poniesione przez ADO w skutek przetwarzania danych osobowych w sposób naruszający obowiązujące przepisy o ochronie danych osobowych lub Umowę.</w:t>
      </w:r>
    </w:p>
    <w:p w:rsidR="008552C5" w:rsidRPr="00F33659" w:rsidRDefault="008552C5" w:rsidP="008552C5">
      <w:pPr>
        <w:spacing w:after="0" w:line="360" w:lineRule="auto"/>
        <w:jc w:val="both"/>
        <w:rPr>
          <w:rFonts w:ascii="Calibri Light" w:hAnsi="Calibri Light" w:cs="Calibri Light"/>
          <w:szCs w:val="21"/>
        </w:rPr>
      </w:pPr>
      <w:r w:rsidRPr="00F33659">
        <w:rPr>
          <w:rFonts w:ascii="Calibri Light" w:hAnsi="Calibri Light" w:cs="Calibri Light"/>
          <w:szCs w:val="21"/>
        </w:rPr>
        <w:t>3.W przypadku, gdy osoba trzecia wystąpi w stosunku do ADO z roszczeniami wynikającym z naruszenia obowiązujących przepisów w zakresie ochrony danych osobowych, Procesor zobowiązuje się przystąpić do postępowania sądowego lub administracyjnego na wezwanie Administratora w przypadku, gdy roszczenia osoby trzeciej wynikły z niewykonania lub nienależytego wykonania zobowiązań wynikających z Umowy przez Procesora. W takim przypadku, pod warunkiem stwierdzenia przez sąd lub organ administracji zasadności roszczenia osoby trzeciej w całości lub w części prawomocnym orzeczeniem lub ostateczną decyzją administracyjną, Procesor zobowiązany będzie pokryć poniesione przez ADO, koszty postępowania sądowego lub administracyjnego, w tym koszty zastępstwa procesowego oraz zapłacić zasądzone odszkodowanie, koszty polubownego rozstrzygnięcia sporu oraz wszelkie inne koszty wynikające z takich roszczeń. Porozumienia Umowy nie ograniczają prawa do dochodzenia przez ADO, w stosunku do której wszczęto postępowanie od Procesora odszkodowania na zasadach ogólnych.</w:t>
      </w:r>
    </w:p>
    <w:p w:rsidR="008552C5" w:rsidRPr="00F33659" w:rsidRDefault="008552C5" w:rsidP="008552C5">
      <w:pPr>
        <w:autoSpaceDE w:val="0"/>
        <w:autoSpaceDN w:val="0"/>
        <w:adjustRightInd w:val="0"/>
        <w:spacing w:before="120" w:after="240" w:line="360" w:lineRule="auto"/>
        <w:jc w:val="center"/>
        <w:rPr>
          <w:rFonts w:asciiTheme="majorHAnsi" w:eastAsia="Times New Roman" w:hAnsiTheme="majorHAnsi" w:cstheme="majorHAnsi"/>
          <w:b/>
          <w:bCs/>
          <w:lang w:eastAsia="pl-PL"/>
        </w:rPr>
      </w:pPr>
      <w:r w:rsidRPr="00F33659">
        <w:rPr>
          <w:rFonts w:asciiTheme="majorHAnsi" w:eastAsia="Times New Roman" w:hAnsiTheme="majorHAnsi" w:cstheme="majorHAnsi"/>
          <w:b/>
          <w:bCs/>
          <w:lang w:eastAsia="pl-PL"/>
        </w:rPr>
        <w:t>UPRAWNIENIA KONTROLNE ADO</w:t>
      </w:r>
    </w:p>
    <w:p w:rsidR="008552C5" w:rsidRPr="00F33659" w:rsidRDefault="008552C5" w:rsidP="008552C5">
      <w:pPr>
        <w:autoSpaceDE w:val="0"/>
        <w:autoSpaceDN w:val="0"/>
        <w:adjustRightInd w:val="0"/>
        <w:spacing w:before="120" w:after="120" w:line="360" w:lineRule="auto"/>
        <w:jc w:val="center"/>
        <w:rPr>
          <w:rFonts w:asciiTheme="majorHAnsi" w:eastAsia="Times New Roman" w:hAnsiTheme="majorHAnsi" w:cstheme="majorHAnsi"/>
          <w:b/>
          <w:bCs/>
          <w:lang w:eastAsia="pl-PL"/>
        </w:rPr>
      </w:pPr>
      <w:r w:rsidRPr="00F33659">
        <w:rPr>
          <w:rFonts w:asciiTheme="majorHAnsi" w:eastAsia="Times New Roman" w:hAnsiTheme="majorHAnsi" w:cstheme="majorHAnsi"/>
          <w:b/>
          <w:bCs/>
          <w:lang w:eastAsia="pl-PL"/>
        </w:rPr>
        <w:t>§ 6.</w:t>
      </w:r>
    </w:p>
    <w:p w:rsidR="008552C5" w:rsidRPr="00F33659" w:rsidRDefault="008552C5" w:rsidP="008552C5">
      <w:pPr>
        <w:spacing w:after="0" w:line="360" w:lineRule="auto"/>
        <w:contextualSpacing/>
        <w:jc w:val="both"/>
        <w:rPr>
          <w:rFonts w:asciiTheme="majorHAnsi" w:eastAsia="Calibri" w:hAnsiTheme="majorHAnsi" w:cstheme="majorHAnsi"/>
          <w:lang w:eastAsia="pl-PL"/>
        </w:rPr>
      </w:pPr>
      <w:r w:rsidRPr="00F33659">
        <w:rPr>
          <w:rFonts w:asciiTheme="majorHAnsi" w:eastAsia="Calibri" w:hAnsiTheme="majorHAnsi" w:cstheme="majorHAnsi"/>
          <w:lang w:eastAsia="pl-PL"/>
        </w:rPr>
        <w:t>1.ADO ma prawo do przeprowadzenia kontroli zgodności przetwarzania powierzonych danych osobowych przez Procesora z przepisami powszechnie obowiązującego prawa oraz niniejszą Umową, a także do żądania udzielenia wyjaśnień na piśmie w przedmiocie sposobu przetwarzania powierzonych danych osobowych i informacji.</w:t>
      </w:r>
    </w:p>
    <w:p w:rsidR="008552C5" w:rsidRPr="00F33659" w:rsidRDefault="008552C5" w:rsidP="008552C5">
      <w:pPr>
        <w:spacing w:after="0" w:line="360" w:lineRule="auto"/>
        <w:contextualSpacing/>
        <w:jc w:val="both"/>
        <w:rPr>
          <w:rFonts w:asciiTheme="majorHAnsi" w:eastAsia="Calibri" w:hAnsiTheme="majorHAnsi" w:cstheme="majorHAnsi"/>
          <w:lang w:eastAsia="pl-PL"/>
        </w:rPr>
      </w:pPr>
      <w:r w:rsidRPr="00F33659">
        <w:rPr>
          <w:rFonts w:asciiTheme="majorHAnsi" w:eastAsia="Calibri" w:hAnsiTheme="majorHAnsi" w:cstheme="majorHAnsi"/>
          <w:lang w:eastAsia="pl-PL"/>
        </w:rPr>
        <w:t xml:space="preserve">2.Procesor jest zobowiązany do umożliwienia przeprowadzenia kontroli, o której mowa w ust. 1, a ponadto do udzielania odpowiedzi na żądania udzielenia wyjaśnień lub informacji w terminie 3 dni. </w:t>
      </w:r>
    </w:p>
    <w:p w:rsidR="008552C5" w:rsidRPr="00F33659" w:rsidRDefault="008552C5" w:rsidP="008552C5">
      <w:pPr>
        <w:spacing w:after="0" w:line="360" w:lineRule="auto"/>
        <w:contextualSpacing/>
        <w:jc w:val="both"/>
        <w:rPr>
          <w:rFonts w:asciiTheme="majorHAnsi" w:eastAsia="Calibri" w:hAnsiTheme="majorHAnsi" w:cstheme="majorHAnsi"/>
          <w:lang w:eastAsia="pl-PL"/>
        </w:rPr>
      </w:pPr>
      <w:r w:rsidRPr="00F33659">
        <w:rPr>
          <w:rFonts w:asciiTheme="majorHAnsi" w:eastAsia="Calibri" w:hAnsiTheme="majorHAnsi" w:cstheme="majorHAnsi"/>
          <w:lang w:eastAsia="pl-PL"/>
        </w:rPr>
        <w:t xml:space="preserve">3.Warunkiem przeprowadzenia kontroli jest pisemne zawiadomienie Procesora w terminie nie krótszym niż 7 dni roboczych przed planowanym jej przeprowadzeniem. </w:t>
      </w:r>
    </w:p>
    <w:p w:rsidR="008552C5" w:rsidRPr="00F33659" w:rsidRDefault="008552C5" w:rsidP="008552C5">
      <w:pPr>
        <w:spacing w:after="0" w:line="360" w:lineRule="auto"/>
        <w:contextualSpacing/>
        <w:jc w:val="both"/>
        <w:rPr>
          <w:rFonts w:asciiTheme="majorHAnsi" w:eastAsia="Calibri" w:hAnsiTheme="majorHAnsi" w:cstheme="majorHAnsi"/>
          <w:lang w:eastAsia="pl-PL"/>
        </w:rPr>
      </w:pPr>
      <w:r w:rsidRPr="00F33659">
        <w:rPr>
          <w:rFonts w:asciiTheme="majorHAnsi" w:eastAsia="Calibri" w:hAnsiTheme="majorHAnsi" w:cstheme="majorHAnsi"/>
          <w:lang w:eastAsia="pl-PL"/>
        </w:rPr>
        <w:t xml:space="preserve">4.Kontrola, o której mowa w ust. 1 niniejszego paragrafu może zostać przeprowadzona przez audytora upoważnionego przez ADO. </w:t>
      </w:r>
    </w:p>
    <w:p w:rsidR="008552C5" w:rsidRPr="00F33659" w:rsidRDefault="008552C5" w:rsidP="008552C5">
      <w:pPr>
        <w:autoSpaceDE w:val="0"/>
        <w:autoSpaceDN w:val="0"/>
        <w:adjustRightInd w:val="0"/>
        <w:spacing w:before="120" w:after="120" w:line="360" w:lineRule="auto"/>
        <w:jc w:val="center"/>
        <w:rPr>
          <w:rFonts w:asciiTheme="majorHAnsi" w:eastAsia="Times New Roman" w:hAnsiTheme="majorHAnsi" w:cstheme="majorHAnsi"/>
          <w:b/>
          <w:bCs/>
          <w:lang w:eastAsia="pl-PL"/>
        </w:rPr>
      </w:pPr>
      <w:r w:rsidRPr="00F33659">
        <w:rPr>
          <w:rFonts w:asciiTheme="majorHAnsi" w:eastAsia="Times New Roman" w:hAnsiTheme="majorHAnsi" w:cstheme="majorHAnsi"/>
          <w:b/>
          <w:bCs/>
          <w:lang w:eastAsia="pl-PL"/>
        </w:rPr>
        <w:t>CZAS OBOWIĄZYWANIA UMOWY</w:t>
      </w:r>
    </w:p>
    <w:p w:rsidR="008552C5" w:rsidRPr="00F33659" w:rsidRDefault="008552C5" w:rsidP="008552C5">
      <w:pPr>
        <w:autoSpaceDE w:val="0"/>
        <w:autoSpaceDN w:val="0"/>
        <w:adjustRightInd w:val="0"/>
        <w:spacing w:before="120" w:after="120" w:line="360" w:lineRule="auto"/>
        <w:jc w:val="center"/>
        <w:rPr>
          <w:rFonts w:asciiTheme="majorHAnsi" w:eastAsia="Times New Roman" w:hAnsiTheme="majorHAnsi" w:cstheme="majorHAnsi"/>
          <w:lang w:eastAsia="pl-PL"/>
        </w:rPr>
      </w:pPr>
      <w:r w:rsidRPr="00F33659">
        <w:rPr>
          <w:rFonts w:asciiTheme="majorHAnsi" w:eastAsia="Times New Roman" w:hAnsiTheme="majorHAnsi" w:cstheme="majorHAnsi"/>
          <w:b/>
          <w:bCs/>
          <w:lang w:eastAsia="pl-PL"/>
        </w:rPr>
        <w:lastRenderedPageBreak/>
        <w:t>§ 7.</w:t>
      </w:r>
    </w:p>
    <w:p w:rsidR="008552C5" w:rsidRPr="00F33659" w:rsidRDefault="008552C5" w:rsidP="008552C5">
      <w:pPr>
        <w:spacing w:after="0" w:line="360" w:lineRule="auto"/>
        <w:jc w:val="both"/>
        <w:rPr>
          <w:rFonts w:ascii="Calibri Light" w:eastAsia="Calibri" w:hAnsi="Calibri Light" w:cs="Calibri Light"/>
        </w:rPr>
      </w:pPr>
      <w:r w:rsidRPr="00F33659">
        <w:rPr>
          <w:rFonts w:ascii="Calibri Light" w:eastAsia="Calibri" w:hAnsi="Calibri Light" w:cs="Calibri Light"/>
        </w:rPr>
        <w:t>1.Niniejsza Umowa obowiązuje od dnia jej zawarcia przez okres obowiązywania Umowy Głównej między Stronami. Jeżeli Strony w czasie obowiązywania Umowy zawarły kolejną /inną Umowę Główną, niniejsza Umowa obowiązuje także w zakresie tej Umowy Głównej. Postanowienia zawarte w niniejszej Umowie mają zastosowanie od dnia obowiązywania Umowy Głównej,  na wykonywaniu zadania polegającego na „Opiece n</w:t>
      </w:r>
      <w:r>
        <w:rPr>
          <w:rFonts w:ascii="Calibri Light" w:eastAsia="Calibri" w:hAnsi="Calibri Light" w:cs="Calibri Light"/>
        </w:rPr>
        <w:t>ad bezdomnymi zwierzętami w 2022</w:t>
      </w:r>
      <w:bookmarkStart w:id="2" w:name="_GoBack"/>
      <w:bookmarkEnd w:id="2"/>
      <w:r w:rsidRPr="00F33659">
        <w:rPr>
          <w:rFonts w:ascii="Calibri Light" w:eastAsia="Calibri" w:hAnsi="Calibri Light" w:cs="Calibri Light"/>
        </w:rPr>
        <w:t xml:space="preserve"> r.”</w:t>
      </w:r>
    </w:p>
    <w:p w:rsidR="008552C5" w:rsidRPr="00F33659" w:rsidRDefault="008552C5" w:rsidP="008552C5">
      <w:pPr>
        <w:autoSpaceDE w:val="0"/>
        <w:autoSpaceDN w:val="0"/>
        <w:adjustRightInd w:val="0"/>
        <w:spacing w:after="0" w:line="360" w:lineRule="auto"/>
        <w:jc w:val="both"/>
        <w:rPr>
          <w:rFonts w:ascii="Calibri Light" w:eastAsia="Times New Roman" w:hAnsi="Calibri Light" w:cs="Calibri Light"/>
          <w:lang w:eastAsia="pl-PL"/>
        </w:rPr>
      </w:pPr>
      <w:r w:rsidRPr="00F33659">
        <w:rPr>
          <w:rFonts w:ascii="Calibri Light" w:eastAsia="Times New Roman" w:hAnsi="Calibri Light" w:cs="Calibri Light"/>
          <w:lang w:eastAsia="pl-PL"/>
        </w:rPr>
        <w:t xml:space="preserve">2.Każda ze Stron może wypowiedzieć niniejszą Umowę z zachowaniem trzymiesięcznego okresu wypowiedzenia. </w:t>
      </w:r>
    </w:p>
    <w:p w:rsidR="008552C5" w:rsidRPr="00F33659" w:rsidRDefault="008552C5" w:rsidP="008552C5">
      <w:pPr>
        <w:autoSpaceDE w:val="0"/>
        <w:autoSpaceDN w:val="0"/>
        <w:adjustRightInd w:val="0"/>
        <w:spacing w:after="0" w:line="360" w:lineRule="auto"/>
        <w:jc w:val="both"/>
        <w:rPr>
          <w:rFonts w:ascii="Calibri Light" w:eastAsia="Times New Roman" w:hAnsi="Calibri Light" w:cs="Calibri Light"/>
          <w:lang w:eastAsia="pl-PL"/>
        </w:rPr>
      </w:pPr>
      <w:r w:rsidRPr="00F33659">
        <w:rPr>
          <w:rFonts w:ascii="Calibri Light" w:eastAsia="Times New Roman" w:hAnsi="Calibri Light" w:cs="Calibri Light"/>
          <w:lang w:eastAsia="pl-PL"/>
        </w:rPr>
        <w:t xml:space="preserve">3.ADO ma prawo rozwiązać Umowę bez zachowania okresu wypowiedzenia w przypadku, gdy Procesor przetwarza powierzone mu dane osobowe w sposób niezgodny z Umową lub przepisami powszechnie obowiązującego prawa, po uprzednim wezwaniu go do zaprzestania naruszeń w terminie 3 dni. </w:t>
      </w:r>
    </w:p>
    <w:p w:rsidR="008552C5" w:rsidRPr="00F33659" w:rsidRDefault="008552C5" w:rsidP="008552C5">
      <w:pPr>
        <w:autoSpaceDE w:val="0"/>
        <w:autoSpaceDN w:val="0"/>
        <w:adjustRightInd w:val="0"/>
        <w:spacing w:after="0" w:line="360" w:lineRule="auto"/>
        <w:jc w:val="both"/>
        <w:rPr>
          <w:rFonts w:ascii="Calibri Light" w:eastAsia="Times New Roman" w:hAnsi="Calibri Light" w:cs="Calibri Light"/>
          <w:lang w:eastAsia="pl-PL"/>
        </w:rPr>
      </w:pPr>
      <w:r w:rsidRPr="00F33659">
        <w:rPr>
          <w:rFonts w:ascii="Calibri Light" w:eastAsia="Times New Roman" w:hAnsi="Calibri Light" w:cs="Calibri Light"/>
          <w:lang w:eastAsia="pl-PL"/>
        </w:rPr>
        <w:t>4.Po rozwiązaniu Umowy oraz zakończeniu świadczenia usług związanych z przetwarzaniem zależnie od decyzji ADO, Procesor zobowiązany jest usunąć lub zwrócić ADO wszelkie dane osobowe oraz usunąć wszelkie ich istniejące kopie, chyba że prawo Unii lub prawo państwa członkowskiego nakazują przechowywanie danych osobowych. Obowiązek ten winien być przez Procesora wykonany niezwłocznie, jednakże nie później aniżeli w terminie 7 dni od dnia zakończenia świadczenia usług. Procesor jest zobowiązany złożyć ADO oświadczenie o wykonaniu obowiązku na piśmie pod rygorem nieważności i doręczyć je ADO nie później niż w terminie 14 dni od dnia rozwiązania Umowy.</w:t>
      </w:r>
    </w:p>
    <w:p w:rsidR="008552C5" w:rsidRPr="00F33659" w:rsidRDefault="008552C5" w:rsidP="008552C5">
      <w:pPr>
        <w:spacing w:after="0" w:line="360" w:lineRule="auto"/>
        <w:rPr>
          <w:rFonts w:asciiTheme="majorHAnsi" w:eastAsia="Calibri" w:hAnsiTheme="majorHAnsi" w:cstheme="majorHAnsi"/>
          <w:sz w:val="20"/>
          <w:szCs w:val="20"/>
          <w:lang w:eastAsia="pl-PL"/>
        </w:rPr>
      </w:pPr>
    </w:p>
    <w:p w:rsidR="008552C5" w:rsidRPr="00F33659" w:rsidRDefault="008552C5" w:rsidP="008552C5">
      <w:pPr>
        <w:spacing w:after="240" w:line="360" w:lineRule="auto"/>
        <w:jc w:val="center"/>
        <w:rPr>
          <w:rFonts w:asciiTheme="majorHAnsi" w:eastAsia="Calibri" w:hAnsiTheme="majorHAnsi" w:cstheme="majorHAnsi"/>
          <w:b/>
          <w:lang w:eastAsia="pl-PL"/>
        </w:rPr>
      </w:pPr>
      <w:r w:rsidRPr="00F33659">
        <w:rPr>
          <w:rFonts w:asciiTheme="majorHAnsi" w:eastAsia="Calibri" w:hAnsiTheme="majorHAnsi" w:cstheme="majorHAnsi"/>
          <w:b/>
          <w:lang w:eastAsia="pl-PL"/>
        </w:rPr>
        <w:t>POSTANOWIENIA KOŃCOWE</w:t>
      </w:r>
    </w:p>
    <w:p w:rsidR="008552C5" w:rsidRPr="00F33659" w:rsidRDefault="008552C5" w:rsidP="008552C5">
      <w:pPr>
        <w:spacing w:after="240" w:line="360" w:lineRule="auto"/>
        <w:jc w:val="center"/>
        <w:rPr>
          <w:rFonts w:asciiTheme="majorHAnsi" w:eastAsia="Calibri" w:hAnsiTheme="majorHAnsi" w:cstheme="majorHAnsi"/>
          <w:b/>
          <w:lang w:eastAsia="pl-PL"/>
        </w:rPr>
      </w:pPr>
      <w:r w:rsidRPr="00F33659">
        <w:rPr>
          <w:rFonts w:asciiTheme="majorHAnsi" w:eastAsia="Calibri" w:hAnsiTheme="majorHAnsi" w:cstheme="majorHAnsi"/>
          <w:b/>
          <w:lang w:eastAsia="pl-PL"/>
        </w:rPr>
        <w:t>§ 8.</w:t>
      </w:r>
    </w:p>
    <w:p w:rsidR="008552C5" w:rsidRPr="00F33659" w:rsidRDefault="008552C5" w:rsidP="008552C5">
      <w:pPr>
        <w:spacing w:after="0" w:line="360" w:lineRule="auto"/>
        <w:contextualSpacing/>
        <w:jc w:val="both"/>
        <w:rPr>
          <w:rFonts w:asciiTheme="majorHAnsi" w:eastAsia="Calibri" w:hAnsiTheme="majorHAnsi" w:cstheme="majorHAnsi"/>
          <w:lang w:eastAsia="pl-PL"/>
        </w:rPr>
      </w:pPr>
      <w:r w:rsidRPr="00F33659">
        <w:rPr>
          <w:rFonts w:asciiTheme="majorHAnsi" w:eastAsia="Calibri" w:hAnsiTheme="majorHAnsi" w:cstheme="majorHAnsi"/>
          <w:lang w:eastAsia="pl-PL"/>
        </w:rPr>
        <w:t>1.W sprawach nieuregulowanych niniejszą Umową zastosowanie znajdują przepisy powszechnie obowiązującego prawa, w tym RODO oraz powiązanych z nimi aktów wykonawczych oraz Kodeksu cywilnego.</w:t>
      </w:r>
    </w:p>
    <w:p w:rsidR="008552C5" w:rsidRPr="00F33659" w:rsidRDefault="008552C5" w:rsidP="008552C5">
      <w:pPr>
        <w:spacing w:after="0" w:line="360" w:lineRule="auto"/>
        <w:contextualSpacing/>
        <w:jc w:val="both"/>
        <w:rPr>
          <w:rFonts w:asciiTheme="majorHAnsi" w:eastAsia="Calibri" w:hAnsiTheme="majorHAnsi" w:cstheme="majorHAnsi"/>
          <w:lang w:eastAsia="pl-PL"/>
        </w:rPr>
      </w:pPr>
      <w:r w:rsidRPr="00F33659">
        <w:rPr>
          <w:rFonts w:asciiTheme="majorHAnsi" w:eastAsia="Calibri" w:hAnsiTheme="majorHAnsi" w:cstheme="majorHAnsi"/>
          <w:lang w:eastAsia="pl-PL"/>
        </w:rPr>
        <w:t>2.Wszelkie zmiany niniejszej Umowy wymagają formy pisemnej pod rygorem nieważności.</w:t>
      </w:r>
    </w:p>
    <w:p w:rsidR="008552C5" w:rsidRPr="00F33659" w:rsidRDefault="008552C5" w:rsidP="008552C5">
      <w:pPr>
        <w:spacing w:after="0" w:line="360" w:lineRule="auto"/>
        <w:contextualSpacing/>
        <w:jc w:val="both"/>
        <w:rPr>
          <w:rFonts w:asciiTheme="majorHAnsi" w:eastAsia="Calibri" w:hAnsiTheme="majorHAnsi" w:cstheme="majorHAnsi"/>
          <w:lang w:eastAsia="pl-PL"/>
        </w:rPr>
      </w:pPr>
      <w:r w:rsidRPr="00F33659">
        <w:rPr>
          <w:rFonts w:asciiTheme="majorHAnsi" w:eastAsia="Calibri" w:hAnsiTheme="majorHAnsi" w:cstheme="majorHAnsi"/>
          <w:lang w:eastAsia="pl-PL"/>
        </w:rPr>
        <w:t>3.Umowę sporządzono w dwóch jednobrzmiących egzemplarzach, po jednym dla każdej ze Stron.</w:t>
      </w:r>
    </w:p>
    <w:p w:rsidR="008552C5" w:rsidRPr="00F33659" w:rsidRDefault="008552C5" w:rsidP="008552C5">
      <w:pPr>
        <w:spacing w:after="0" w:line="360" w:lineRule="auto"/>
        <w:jc w:val="both"/>
        <w:rPr>
          <w:rFonts w:asciiTheme="majorHAnsi" w:eastAsia="Calibri" w:hAnsiTheme="majorHAnsi" w:cstheme="majorHAnsi"/>
          <w:lang w:eastAsia="pl-PL"/>
        </w:rPr>
      </w:pPr>
    </w:p>
    <w:p w:rsidR="008552C5" w:rsidRPr="00F33659" w:rsidRDefault="008552C5" w:rsidP="008552C5">
      <w:pPr>
        <w:spacing w:after="0" w:line="360" w:lineRule="auto"/>
        <w:rPr>
          <w:rFonts w:asciiTheme="majorHAnsi" w:eastAsia="Calibri" w:hAnsiTheme="majorHAnsi" w:cstheme="majorHAnsi"/>
          <w:sz w:val="20"/>
          <w:szCs w:val="20"/>
          <w:lang w:eastAsia="pl-PL"/>
        </w:rPr>
      </w:pPr>
    </w:p>
    <w:p w:rsidR="008552C5" w:rsidRPr="00F33659" w:rsidRDefault="008552C5" w:rsidP="008552C5">
      <w:pPr>
        <w:spacing w:after="0" w:line="360" w:lineRule="auto"/>
        <w:rPr>
          <w:rFonts w:asciiTheme="majorHAnsi" w:eastAsia="Calibri" w:hAnsiTheme="majorHAnsi" w:cstheme="majorHAnsi"/>
          <w:sz w:val="20"/>
          <w:szCs w:val="20"/>
          <w:lang w:eastAsia="pl-PL"/>
        </w:rPr>
      </w:pPr>
    </w:p>
    <w:p w:rsidR="008552C5" w:rsidRPr="00F33659" w:rsidRDefault="008552C5" w:rsidP="008552C5">
      <w:pPr>
        <w:spacing w:after="0" w:line="360" w:lineRule="auto"/>
        <w:rPr>
          <w:rFonts w:asciiTheme="majorHAnsi" w:eastAsia="Calibri" w:hAnsiTheme="majorHAnsi" w:cstheme="majorHAnsi"/>
          <w:sz w:val="20"/>
          <w:szCs w:val="20"/>
          <w:lang w:eastAsia="pl-PL"/>
        </w:rPr>
      </w:pPr>
    </w:p>
    <w:p w:rsidR="008552C5" w:rsidRPr="00F33659" w:rsidRDefault="008552C5" w:rsidP="008552C5">
      <w:pPr>
        <w:spacing w:after="0" w:line="360" w:lineRule="auto"/>
        <w:jc w:val="both"/>
        <w:rPr>
          <w:rFonts w:asciiTheme="majorHAnsi" w:eastAsia="Calibri" w:hAnsiTheme="majorHAnsi" w:cstheme="majorHAnsi"/>
          <w:sz w:val="20"/>
          <w:szCs w:val="20"/>
          <w:lang w:eastAsia="pl-PL"/>
        </w:rPr>
      </w:pPr>
      <w:r w:rsidRPr="00F33659">
        <w:rPr>
          <w:rFonts w:asciiTheme="majorHAnsi" w:eastAsia="Calibri" w:hAnsiTheme="majorHAnsi" w:cstheme="majorHAnsi"/>
          <w:sz w:val="20"/>
          <w:szCs w:val="20"/>
          <w:lang w:eastAsia="pl-PL"/>
        </w:rPr>
        <w:t xml:space="preserve"> .....................................</w:t>
      </w:r>
      <w:r w:rsidRPr="00F33659">
        <w:rPr>
          <w:rFonts w:asciiTheme="majorHAnsi" w:eastAsia="Calibri" w:hAnsiTheme="majorHAnsi" w:cstheme="majorHAnsi"/>
          <w:sz w:val="20"/>
          <w:szCs w:val="20"/>
          <w:lang w:eastAsia="pl-PL"/>
        </w:rPr>
        <w:tab/>
      </w:r>
      <w:r w:rsidRPr="00F33659">
        <w:rPr>
          <w:rFonts w:asciiTheme="majorHAnsi" w:eastAsia="Calibri" w:hAnsiTheme="majorHAnsi" w:cstheme="majorHAnsi"/>
          <w:sz w:val="20"/>
          <w:szCs w:val="20"/>
          <w:lang w:eastAsia="pl-PL"/>
        </w:rPr>
        <w:tab/>
      </w:r>
      <w:r w:rsidRPr="00F33659">
        <w:rPr>
          <w:rFonts w:asciiTheme="majorHAnsi" w:eastAsia="Calibri" w:hAnsiTheme="majorHAnsi" w:cstheme="majorHAnsi"/>
          <w:sz w:val="20"/>
          <w:szCs w:val="20"/>
          <w:lang w:eastAsia="pl-PL"/>
        </w:rPr>
        <w:tab/>
      </w:r>
      <w:r w:rsidRPr="00F33659">
        <w:rPr>
          <w:rFonts w:asciiTheme="majorHAnsi" w:eastAsia="Calibri" w:hAnsiTheme="majorHAnsi" w:cstheme="majorHAnsi"/>
          <w:sz w:val="20"/>
          <w:szCs w:val="20"/>
          <w:lang w:eastAsia="pl-PL"/>
        </w:rPr>
        <w:tab/>
        <w:t xml:space="preserve">                                                              ……………………………………..</w:t>
      </w:r>
    </w:p>
    <w:p w:rsidR="008552C5" w:rsidRPr="00F33659" w:rsidRDefault="008552C5" w:rsidP="008552C5">
      <w:pPr>
        <w:spacing w:after="200" w:line="360" w:lineRule="auto"/>
        <w:rPr>
          <w:rFonts w:asciiTheme="majorHAnsi" w:eastAsia="Calibri" w:hAnsiTheme="majorHAnsi" w:cstheme="majorHAnsi"/>
          <w:b/>
          <w:sz w:val="20"/>
          <w:szCs w:val="20"/>
        </w:rPr>
      </w:pPr>
      <w:r w:rsidRPr="00F33659">
        <w:rPr>
          <w:rFonts w:asciiTheme="majorHAnsi" w:eastAsia="Calibri" w:hAnsiTheme="majorHAnsi" w:cstheme="majorHAnsi"/>
          <w:sz w:val="20"/>
          <w:szCs w:val="20"/>
        </w:rPr>
        <w:t xml:space="preserve">  </w:t>
      </w:r>
      <w:r w:rsidRPr="00F33659">
        <w:rPr>
          <w:rFonts w:asciiTheme="majorHAnsi" w:eastAsia="Calibri" w:hAnsiTheme="majorHAnsi" w:cstheme="majorHAnsi"/>
          <w:b/>
          <w:sz w:val="20"/>
          <w:szCs w:val="20"/>
        </w:rPr>
        <w:t>Administrator danych osobowych                                                                                            Procesor</w:t>
      </w:r>
      <w:r w:rsidRPr="00F33659">
        <w:rPr>
          <w:rFonts w:asciiTheme="majorHAnsi" w:eastAsia="Calibri" w:hAnsiTheme="majorHAnsi" w:cstheme="majorHAnsi"/>
          <w:b/>
          <w:sz w:val="20"/>
          <w:szCs w:val="20"/>
        </w:rPr>
        <w:tab/>
      </w:r>
    </w:p>
    <w:p w:rsidR="008552C5" w:rsidRDefault="008552C5" w:rsidP="008552C5"/>
    <w:p w:rsidR="0003324F" w:rsidRDefault="0003324F"/>
    <w:sectPr w:rsidR="0003324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52C5"/>
    <w:rsid w:val="0003324F"/>
    <w:rsid w:val="008552C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E5F514-BBCD-46B2-8AB4-9F57EEB1D2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8552C5"/>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1613</Words>
  <Characters>9679</Characters>
  <Application>Microsoft Office Word</Application>
  <DocSecurity>0</DocSecurity>
  <Lines>80</Lines>
  <Paragraphs>22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11270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Kowalska</dc:creator>
  <cp:keywords/>
  <dc:description/>
  <cp:lastModifiedBy>Anna Kowalska</cp:lastModifiedBy>
  <cp:revision>1</cp:revision>
  <dcterms:created xsi:type="dcterms:W3CDTF">2021-12-13T12:08:00Z</dcterms:created>
  <dcterms:modified xsi:type="dcterms:W3CDTF">2021-12-13T12:10:00Z</dcterms:modified>
</cp:coreProperties>
</file>