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B00C5">
        <w:rPr>
          <w:rFonts w:ascii="Times New Roman" w:hAnsi="Times New Roman" w:cs="Times New Roman"/>
          <w:sz w:val="22"/>
          <w:szCs w:val="22"/>
        </w:rPr>
        <w:t>17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7B00C5">
        <w:rPr>
          <w:rFonts w:ascii="Times New Roman" w:hAnsi="Times New Roman" w:cs="Times New Roman"/>
          <w:sz w:val="22"/>
          <w:szCs w:val="22"/>
        </w:rPr>
        <w:t>03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B00C5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41801">
        <w:rPr>
          <w:rFonts w:ascii="Times New Roman" w:hAnsi="Times New Roman" w:cs="Times New Roman"/>
          <w:b/>
          <w:sz w:val="22"/>
          <w:szCs w:val="22"/>
        </w:rPr>
        <w:t>2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1E0395" w:rsidRPr="00FD5CF0" w:rsidRDefault="003E19AF" w:rsidP="00FD5CF0">
      <w:pPr>
        <w:spacing w:line="360" w:lineRule="auto"/>
        <w:jc w:val="both"/>
        <w:rPr>
          <w:b/>
          <w:sz w:val="22"/>
          <w:szCs w:val="22"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2C3D72" w:rsidRPr="00FD5CF0">
        <w:rPr>
          <w:b/>
          <w:bCs/>
        </w:rPr>
        <w:t xml:space="preserve">ENERGA-OPERATOR S.A </w:t>
      </w:r>
      <w:r w:rsidR="002C3D72">
        <w:rPr>
          <w:b/>
          <w:bCs/>
        </w:rPr>
        <w:t xml:space="preserve">ul. Marynarki Polskiej 130, 80-557 Gdańsk, adres do korespondencji: </w:t>
      </w:r>
      <w:r w:rsidR="00FD5CF0" w:rsidRPr="00FD5CF0">
        <w:rPr>
          <w:b/>
          <w:bCs/>
        </w:rPr>
        <w:t xml:space="preserve">ENERGA-OPERATOR S.A., Oddział w Kaliszu, Al. Wolności 8, 62-800 Kalisz, pełnomocnik: Pan </w:t>
      </w:r>
      <w:r w:rsidR="007B00C5">
        <w:rPr>
          <w:b/>
          <w:bCs/>
        </w:rPr>
        <w:t xml:space="preserve">Jacek </w:t>
      </w:r>
      <w:proofErr w:type="spellStart"/>
      <w:r w:rsidR="007B00C5">
        <w:rPr>
          <w:b/>
          <w:bCs/>
        </w:rPr>
        <w:t>Lesięń</w:t>
      </w:r>
      <w:proofErr w:type="spellEnd"/>
      <w:r w:rsidR="00FD5CF0" w:rsidRPr="00FD5CF0">
        <w:rPr>
          <w:b/>
          <w:bCs/>
        </w:rPr>
        <w:t xml:space="preserve">, ENERGA Invest Sp. z o. o., ul. Arkońska 6, 80-387 Gdańsk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r w:rsidR="001E0395">
        <w:rPr>
          <w:b/>
          <w:sz w:val="22"/>
          <w:szCs w:val="22"/>
        </w:rPr>
        <w:t>:</w:t>
      </w:r>
      <w:r w:rsidR="007B00C5">
        <w:rPr>
          <w:b/>
          <w:sz w:val="22"/>
          <w:szCs w:val="22"/>
        </w:rPr>
        <w:t xml:space="preserve"> </w:t>
      </w:r>
      <w:bookmarkStart w:id="0" w:name="_GoBack"/>
      <w:r w:rsidR="00F41801" w:rsidRPr="00F314C6">
        <w:rPr>
          <w:b/>
          <w:bCs/>
        </w:rPr>
        <w:t>budowy</w:t>
      </w:r>
      <w:r w:rsidR="007B00C5" w:rsidRPr="00F314C6">
        <w:rPr>
          <w:b/>
          <w:bCs/>
        </w:rPr>
        <w:t xml:space="preserve"> elektroenergetycznych linii kablowych SN oraz przebudowy linii napowietrznej SN, na działkach oznaczonych</w:t>
      </w:r>
      <w:r w:rsidR="00F41801" w:rsidRPr="00F314C6">
        <w:rPr>
          <w:b/>
          <w:bCs/>
        </w:rPr>
        <w:t xml:space="preserve"> w ew</w:t>
      </w:r>
      <w:r w:rsidR="007B00C5" w:rsidRPr="00F314C6">
        <w:rPr>
          <w:b/>
          <w:bCs/>
        </w:rPr>
        <w:t xml:space="preserve">idencji gruntów nr </w:t>
      </w:r>
      <w:proofErr w:type="spellStart"/>
      <w:r w:rsidR="007B00C5" w:rsidRPr="00F314C6">
        <w:rPr>
          <w:b/>
          <w:bCs/>
        </w:rPr>
        <w:t>ewid</w:t>
      </w:r>
      <w:proofErr w:type="spellEnd"/>
      <w:r w:rsidR="007B00C5" w:rsidRPr="00F314C6">
        <w:rPr>
          <w:b/>
          <w:bCs/>
        </w:rPr>
        <w:t xml:space="preserve">. 201, obręb 0011 Kozanki Wielkie, gm. Uniejów oraz 298/3, </w:t>
      </w:r>
      <w:proofErr w:type="spellStart"/>
      <w:r w:rsidR="007B00C5" w:rsidRPr="00F314C6">
        <w:rPr>
          <w:b/>
          <w:bCs/>
        </w:rPr>
        <w:t>obr</w:t>
      </w:r>
      <w:proofErr w:type="spellEnd"/>
      <w:r w:rsidR="007B00C5" w:rsidRPr="00F314C6">
        <w:rPr>
          <w:b/>
          <w:bCs/>
        </w:rPr>
        <w:t>. 0011 Kozanki Podleśne, gm. Świnice Warckie.</w:t>
      </w:r>
      <w:bookmarkEnd w:id="0"/>
    </w:p>
    <w:p w:rsidR="003E19AF" w:rsidRPr="00CC43E7" w:rsidRDefault="003E19AF" w:rsidP="001B1D10">
      <w:pPr>
        <w:spacing w:line="360" w:lineRule="auto"/>
        <w:jc w:val="both"/>
        <w:rPr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 w:rsidR="0050462C"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</w:t>
      </w:r>
      <w:r w:rsidR="007B65A7" w:rsidRPr="00CC43E7">
        <w:rPr>
          <w:sz w:val="22"/>
          <w:szCs w:val="22"/>
        </w:rPr>
        <w:t xml:space="preserve"> </w:t>
      </w:r>
      <w:r w:rsidRPr="00CC43E7">
        <w:rPr>
          <w:sz w:val="22"/>
          <w:szCs w:val="22"/>
        </w:rPr>
        <w:t>99-210 Uniejów.</w:t>
      </w:r>
    </w:p>
    <w:p w:rsidR="00B13A36" w:rsidRDefault="003E19AF" w:rsidP="005841CC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</w:t>
      </w:r>
      <w:r w:rsidR="004B0E87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i pełnomocnicy w toku postępowania mają obowiązek zawiadomić organ adm</w:t>
      </w:r>
      <w:r w:rsidR="004B0E87" w:rsidRPr="00CC43E7">
        <w:rPr>
          <w:rFonts w:ascii="Times New Roman" w:hAnsi="Times New Roman" w:cs="Times New Roman"/>
          <w:sz w:val="22"/>
          <w:szCs w:val="22"/>
        </w:rPr>
        <w:t>inistracji publicznej</w:t>
      </w:r>
      <w:r w:rsidR="000A4592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o każdej zmianie swego adresu. W razie zaniedbania obowiązku określonego powyżej doręczenie pisma pod dotychczasowym adresem będzie miało skutek prawny.</w:t>
      </w:r>
    </w:p>
    <w:p w:rsidR="007B00C5" w:rsidRPr="005841CC" w:rsidRDefault="007B00C5" w:rsidP="00F968CB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 uwagi na fakt, iż </w:t>
      </w:r>
      <w:r w:rsidR="00F968CB" w:rsidRPr="00F968CB">
        <w:rPr>
          <w:rFonts w:ascii="Times New Roman" w:hAnsi="Times New Roman" w:cs="Times New Roman"/>
          <w:sz w:val="22"/>
          <w:szCs w:val="22"/>
        </w:rPr>
        <w:t xml:space="preserve">większa część inwestycji zlokalizowana jest  na terenie gminy </w:t>
      </w:r>
      <w:r w:rsidR="00F968CB">
        <w:rPr>
          <w:rFonts w:ascii="Times New Roman" w:hAnsi="Times New Roman" w:cs="Times New Roman"/>
          <w:sz w:val="22"/>
          <w:szCs w:val="22"/>
        </w:rPr>
        <w:t>Uniejów, z</w:t>
      </w:r>
      <w:r w:rsidR="00F968CB" w:rsidRPr="00F968CB">
        <w:rPr>
          <w:rFonts w:ascii="Times New Roman" w:hAnsi="Times New Roman" w:cs="Times New Roman"/>
          <w:sz w:val="22"/>
          <w:szCs w:val="22"/>
        </w:rPr>
        <w:t xml:space="preserve">godnie z art. 51 ust. 3 ustawy z dnia 27 </w:t>
      </w:r>
      <w:r w:rsidR="00F968CB">
        <w:rPr>
          <w:rFonts w:ascii="Times New Roman" w:hAnsi="Times New Roman" w:cs="Times New Roman"/>
          <w:sz w:val="22"/>
          <w:szCs w:val="22"/>
        </w:rPr>
        <w:t xml:space="preserve">marca 2003 r. </w:t>
      </w:r>
      <w:r w:rsidR="00F968CB" w:rsidRPr="00F968CB">
        <w:rPr>
          <w:rFonts w:ascii="Times New Roman" w:hAnsi="Times New Roman" w:cs="Times New Roman"/>
          <w:sz w:val="22"/>
          <w:szCs w:val="22"/>
        </w:rPr>
        <w:t>o planowaniu  i  zagospodarowaniu przestrzennym ( t.j.Dz.U.20</w:t>
      </w:r>
      <w:r w:rsidR="00F968CB">
        <w:rPr>
          <w:rFonts w:ascii="Times New Roman" w:hAnsi="Times New Roman" w:cs="Times New Roman"/>
          <w:sz w:val="22"/>
          <w:szCs w:val="22"/>
        </w:rPr>
        <w:t>18.1945 ) „</w:t>
      </w:r>
      <w:r w:rsidR="00F968CB" w:rsidRPr="00F968CB">
        <w:rPr>
          <w:rFonts w:ascii="Times New Roman" w:hAnsi="Times New Roman" w:cs="Times New Roman"/>
          <w:sz w:val="22"/>
          <w:szCs w:val="22"/>
        </w:rPr>
        <w:t>W przypadku inwestycji celu publicznego wykraczającej poza obszar jednej gminy decyzję o ustaleniu lokalizacji inwestycji celu publicznego wydaje wójt, burmistrz albo prezydent miasta, na którego obszarze właściwości znajduje się największa część terenu, na którym ma być realizowana ta inwestycja, w porozum</w:t>
      </w:r>
      <w:r w:rsidR="00F968CB">
        <w:rPr>
          <w:rFonts w:ascii="Times New Roman" w:hAnsi="Times New Roman" w:cs="Times New Roman"/>
          <w:sz w:val="22"/>
          <w:szCs w:val="22"/>
        </w:rPr>
        <w:t xml:space="preserve">ieniu </w:t>
      </w:r>
      <w:r w:rsidR="00F968CB" w:rsidRPr="00F968CB">
        <w:rPr>
          <w:rFonts w:ascii="Times New Roman" w:hAnsi="Times New Roman" w:cs="Times New Roman"/>
          <w:sz w:val="22"/>
          <w:szCs w:val="22"/>
        </w:rPr>
        <w:t>z zainteresowanymi wójtami, burmistrzami albo prezydentami miast.”</w:t>
      </w:r>
      <w:r w:rsidR="00F968CB">
        <w:rPr>
          <w:rFonts w:ascii="Times New Roman" w:hAnsi="Times New Roman" w:cs="Times New Roman"/>
          <w:sz w:val="22"/>
          <w:szCs w:val="22"/>
        </w:rPr>
        <w:t xml:space="preserve">, informuje się </w:t>
      </w:r>
      <w:r>
        <w:rPr>
          <w:rFonts w:ascii="Times New Roman" w:hAnsi="Times New Roman" w:cs="Times New Roman"/>
          <w:sz w:val="22"/>
          <w:szCs w:val="22"/>
        </w:rPr>
        <w:t xml:space="preserve">że na mocy porozumienia dwustronnego, zawartego pomiędzy Burmistrzem Miasta Uniejów a Wójtem Gminy Świnice Warckie </w:t>
      </w:r>
      <w:r w:rsidRPr="007B00C5">
        <w:rPr>
          <w:rFonts w:ascii="Times New Roman" w:hAnsi="Times New Roman" w:cs="Times New Roman"/>
          <w:sz w:val="22"/>
          <w:szCs w:val="22"/>
        </w:rPr>
        <w:t xml:space="preserve">właściwym organem do prowadzenia postępowania jest </w:t>
      </w:r>
      <w:r>
        <w:rPr>
          <w:rFonts w:ascii="Times New Roman" w:hAnsi="Times New Roman" w:cs="Times New Roman"/>
          <w:sz w:val="22"/>
          <w:szCs w:val="22"/>
        </w:rPr>
        <w:t>Burmistrz Miasta Uniejów</w:t>
      </w:r>
      <w:r w:rsidR="00F968CB">
        <w:rPr>
          <w:rFonts w:ascii="Times New Roman" w:hAnsi="Times New Roman" w:cs="Times New Roman"/>
          <w:sz w:val="22"/>
          <w:szCs w:val="22"/>
        </w:rPr>
        <w:t>.</w:t>
      </w:r>
    </w:p>
    <w:p w:rsidR="001E0395" w:rsidRDefault="001E0395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95EAF" w:rsidRDefault="00295EAF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442F4C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58E" w:rsidRDefault="00F7258E" w:rsidP="00163FBE">
      <w:r>
        <w:separator/>
      </w:r>
    </w:p>
  </w:endnote>
  <w:endnote w:type="continuationSeparator" w:id="0">
    <w:p w:rsidR="00F7258E" w:rsidRDefault="00F7258E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58E" w:rsidRDefault="00F7258E" w:rsidP="00163FBE">
      <w:r>
        <w:separator/>
      </w:r>
    </w:p>
  </w:footnote>
  <w:footnote w:type="continuationSeparator" w:id="0">
    <w:p w:rsidR="00F7258E" w:rsidRDefault="00F7258E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2F24"/>
    <w:rsid w:val="00255805"/>
    <w:rsid w:val="0027596D"/>
    <w:rsid w:val="00285B6C"/>
    <w:rsid w:val="00295EAF"/>
    <w:rsid w:val="002B3CEE"/>
    <w:rsid w:val="002B424B"/>
    <w:rsid w:val="002B58FD"/>
    <w:rsid w:val="002C25A2"/>
    <w:rsid w:val="002C263C"/>
    <w:rsid w:val="002C3D72"/>
    <w:rsid w:val="002C51CF"/>
    <w:rsid w:val="002F2DC5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C06D1"/>
    <w:rsid w:val="003C1475"/>
    <w:rsid w:val="003C6752"/>
    <w:rsid w:val="003D073A"/>
    <w:rsid w:val="003D5A40"/>
    <w:rsid w:val="003E19AF"/>
    <w:rsid w:val="003E271A"/>
    <w:rsid w:val="0041666F"/>
    <w:rsid w:val="00423AD8"/>
    <w:rsid w:val="00442F4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F1E"/>
    <w:rsid w:val="00B55DD8"/>
    <w:rsid w:val="00B60823"/>
    <w:rsid w:val="00B60DE4"/>
    <w:rsid w:val="00B73451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E01D65"/>
    <w:rsid w:val="00E04F82"/>
    <w:rsid w:val="00E16AE3"/>
    <w:rsid w:val="00E22D89"/>
    <w:rsid w:val="00E327A1"/>
    <w:rsid w:val="00E5014C"/>
    <w:rsid w:val="00E77273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8F6913-6297-4081-86F7-4E22DEB5C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989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59</cp:revision>
  <cp:lastPrinted>2019-09-03T06:28:00Z</cp:lastPrinted>
  <dcterms:created xsi:type="dcterms:W3CDTF">2016-11-15T09:21:00Z</dcterms:created>
  <dcterms:modified xsi:type="dcterms:W3CDTF">2020-03-18T16:24:00Z</dcterms:modified>
</cp:coreProperties>
</file>