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FC692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24</w:t>
      </w:r>
      <w:r w:rsidR="0048671E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>09</w:t>
      </w:r>
      <w:r w:rsidR="00CE0CD2">
        <w:rPr>
          <w:rFonts w:ascii="Arial" w:eastAsia="Times New Roman" w:hAnsi="Arial" w:cs="Arial"/>
          <w:lang w:eastAsia="pl-PL"/>
        </w:rPr>
        <w:t>.2024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FC6921">
        <w:rPr>
          <w:rFonts w:ascii="Arial" w:eastAsia="Times New Roman" w:hAnsi="Arial" w:cs="Arial"/>
          <w:b/>
          <w:lang w:eastAsia="pl-PL"/>
        </w:rPr>
        <w:t>4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14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2024</w:t>
      </w:r>
      <w:bookmarkStart w:id="0" w:name="_GoBack"/>
      <w:bookmarkEnd w:id="0"/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201D0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FC6921" w:rsidRPr="00FC6921">
        <w:rPr>
          <w:rFonts w:ascii="Arial" w:eastAsia="Times New Roman" w:hAnsi="Arial" w:cs="Arial"/>
          <w:b/>
          <w:i/>
          <w:lang w:eastAsia="pl-PL"/>
        </w:rPr>
        <w:t xml:space="preserve">King Cross </w:t>
      </w:r>
      <w:proofErr w:type="spellStart"/>
      <w:r w:rsidR="00FC6921" w:rsidRPr="00FC6921">
        <w:rPr>
          <w:rFonts w:ascii="Arial" w:eastAsia="Times New Roman" w:hAnsi="Arial" w:cs="Arial"/>
          <w:b/>
          <w:i/>
          <w:lang w:eastAsia="pl-PL"/>
        </w:rPr>
        <w:t>Developments</w:t>
      </w:r>
      <w:proofErr w:type="spellEnd"/>
      <w:r w:rsidR="00FC6921" w:rsidRPr="00FC6921">
        <w:rPr>
          <w:rFonts w:ascii="Arial" w:eastAsia="Times New Roman" w:hAnsi="Arial" w:cs="Arial"/>
          <w:b/>
          <w:i/>
          <w:lang w:eastAsia="pl-PL"/>
        </w:rPr>
        <w:t xml:space="preserve"> Sp. z o.o., Pl. Konesera 6 lok. B2, 03-736 Warszawa, w imieniu której działa pełnomocnik – Pan Łukasz Grzymski</w:t>
      </w:r>
      <w:r w:rsidR="006E757D" w:rsidRPr="006E757D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FC6921" w:rsidRPr="00FC6921">
        <w:rPr>
          <w:rFonts w:ascii="Arial" w:eastAsia="Times New Roman" w:hAnsi="Arial" w:cs="Arial"/>
          <w:b/>
          <w:lang w:eastAsia="pl-PL"/>
        </w:rPr>
        <w:t xml:space="preserve">budowa sieci wodociągowej, sieci kanalizacji sanitarnej, sieci kanalizacji deszczowej, sieci ciepłowniczej, sieci wody termalnej oraz kanalizacji kablowej, na działkach nr </w:t>
      </w:r>
      <w:proofErr w:type="spellStart"/>
      <w:r w:rsidR="00FC6921" w:rsidRPr="00FC6921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FC6921" w:rsidRPr="00FC6921">
        <w:rPr>
          <w:rFonts w:ascii="Arial" w:eastAsia="Times New Roman" w:hAnsi="Arial" w:cs="Arial"/>
          <w:b/>
          <w:lang w:eastAsia="pl-PL"/>
        </w:rPr>
        <w:t xml:space="preserve">. 1784/4, 2719/3, 2719/4 i 1781/2 oraz częściach działek nr </w:t>
      </w:r>
      <w:proofErr w:type="spellStart"/>
      <w:r w:rsidR="00FC6921" w:rsidRPr="00FC6921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FC6921" w:rsidRPr="00FC6921">
        <w:rPr>
          <w:rFonts w:ascii="Arial" w:eastAsia="Times New Roman" w:hAnsi="Arial" w:cs="Arial"/>
          <w:b/>
          <w:lang w:eastAsia="pl-PL"/>
        </w:rPr>
        <w:t>. 1784/3, 1967, 1706/2, 1703/2 i 1702/4 obręb Uniejów, gm. Uniejów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B148D"/>
    <w:rsid w:val="002C3E9B"/>
    <w:rsid w:val="002E4333"/>
    <w:rsid w:val="00361923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65696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69</cp:revision>
  <cp:lastPrinted>2023-10-17T10:55:00Z</cp:lastPrinted>
  <dcterms:created xsi:type="dcterms:W3CDTF">2018-09-17T12:52:00Z</dcterms:created>
  <dcterms:modified xsi:type="dcterms:W3CDTF">2024-09-24T11:10:00Z</dcterms:modified>
</cp:coreProperties>
</file>