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EDEC0" w14:textId="1B1F2F2B" w:rsidR="00C35118" w:rsidRDefault="00D06D53">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załącznik nr </w:t>
      </w:r>
      <w:r w:rsidR="001D4277">
        <w:rPr>
          <w:rFonts w:ascii="Times New Roman" w:eastAsia="Times New Roman" w:hAnsi="Times New Roman" w:cs="Times New Roman"/>
          <w:b/>
          <w:sz w:val="24"/>
          <w:szCs w:val="24"/>
        </w:rPr>
        <w:t>2</w:t>
      </w:r>
      <w:r w:rsidR="00AF55F5">
        <w:rPr>
          <w:rFonts w:ascii="Times New Roman" w:eastAsia="Times New Roman" w:hAnsi="Times New Roman" w:cs="Times New Roman"/>
          <w:b/>
          <w:sz w:val="24"/>
          <w:szCs w:val="24"/>
        </w:rPr>
        <w:t xml:space="preserve">.1 </w:t>
      </w:r>
      <w:r>
        <w:rPr>
          <w:rFonts w:ascii="Times New Roman" w:eastAsia="Times New Roman" w:hAnsi="Times New Roman" w:cs="Times New Roman"/>
          <w:b/>
          <w:sz w:val="24"/>
          <w:szCs w:val="24"/>
        </w:rPr>
        <w:t xml:space="preserve"> do SWZ</w:t>
      </w:r>
    </w:p>
    <w:p w14:paraId="6BA339F4" w14:textId="77777777" w:rsidR="00C35118" w:rsidRDefault="00C35118">
      <w:pPr>
        <w:rPr>
          <w:rFonts w:ascii="Times New Roman" w:eastAsia="Times New Roman" w:hAnsi="Times New Roman" w:cs="Times New Roman"/>
          <w:sz w:val="24"/>
          <w:szCs w:val="24"/>
        </w:rPr>
      </w:pPr>
    </w:p>
    <w:p w14:paraId="6304BEA1" w14:textId="77777777" w:rsidR="00C35118" w:rsidRPr="00554770" w:rsidRDefault="00C35118" w:rsidP="00554770">
      <w:pPr>
        <w:spacing w:line="276" w:lineRule="auto"/>
        <w:jc w:val="both"/>
        <w:rPr>
          <w:rFonts w:ascii="Verdana" w:eastAsia="Times New Roman" w:hAnsi="Verdana" w:cs="Times New Roman"/>
          <w:sz w:val="20"/>
          <w:szCs w:val="20"/>
        </w:rPr>
      </w:pPr>
    </w:p>
    <w:p w14:paraId="3DA547A0" w14:textId="55B228C7" w:rsidR="001D4277" w:rsidRPr="00FA5BB0" w:rsidRDefault="00D06D53" w:rsidP="001D4277">
      <w:pPr>
        <w:autoSpaceDE w:val="0"/>
        <w:autoSpaceDN w:val="0"/>
        <w:adjustRightInd w:val="0"/>
        <w:spacing w:after="0" w:line="240" w:lineRule="auto"/>
        <w:jc w:val="center"/>
        <w:rPr>
          <w:rFonts w:ascii="Verdana" w:eastAsiaTheme="minorHAnsi" w:hAnsi="Verdana" w:cs="Calibri,Bold"/>
          <w:b/>
          <w:bCs/>
          <w:sz w:val="24"/>
          <w:szCs w:val="24"/>
          <w:lang w:eastAsia="en-US"/>
          <w14:ligatures w14:val="standardContextual"/>
        </w:rPr>
      </w:pPr>
      <w:r w:rsidRPr="00554770">
        <w:rPr>
          <w:rFonts w:ascii="Verdana" w:eastAsia="Times New Roman" w:hAnsi="Verdana" w:cs="Times New Roman"/>
          <w:sz w:val="20"/>
          <w:szCs w:val="20"/>
        </w:rPr>
        <w:t xml:space="preserve">Nazwa zadania: </w:t>
      </w:r>
      <w:r w:rsidR="001D4277" w:rsidRPr="00FA5BB0">
        <w:rPr>
          <w:rFonts w:ascii="Verdana" w:eastAsiaTheme="minorEastAsia" w:hAnsi="Verdana" w:cstheme="minorHAnsi"/>
          <w:b/>
          <w:kern w:val="2"/>
          <w:sz w:val="24"/>
          <w:szCs w:val="24"/>
          <w14:ligatures w14:val="standardContextual"/>
        </w:rPr>
        <w:t>„</w:t>
      </w:r>
      <w:r w:rsidR="001D4277" w:rsidRPr="00FA5BB0">
        <w:rPr>
          <w:rFonts w:ascii="Verdana" w:eastAsiaTheme="minorHAnsi" w:hAnsi="Verdana" w:cs="Calibri,Bold"/>
          <w:b/>
          <w:bCs/>
          <w:sz w:val="24"/>
          <w:szCs w:val="24"/>
          <w:lang w:eastAsia="en-US"/>
          <w14:ligatures w14:val="standardContextual"/>
        </w:rPr>
        <w:t>Zakup średniego samochodu ratowniczo-gaśniczego dla Ochotniczej Straży Pożarnej Wielenin</w:t>
      </w:r>
      <w:r w:rsidR="001D4277" w:rsidRPr="00FA5BB0">
        <w:rPr>
          <w:rFonts w:ascii="Verdana" w:eastAsiaTheme="minorEastAsia" w:hAnsi="Verdana" w:cstheme="minorHAnsi"/>
          <w:b/>
          <w:kern w:val="2"/>
          <w:sz w:val="24"/>
          <w:szCs w:val="24"/>
          <w14:ligatures w14:val="standardContextual"/>
        </w:rPr>
        <w:t>”</w:t>
      </w:r>
    </w:p>
    <w:p w14:paraId="75C5E6A2" w14:textId="77777777" w:rsidR="00C35118" w:rsidRPr="00554770" w:rsidRDefault="00C35118" w:rsidP="00554770">
      <w:pPr>
        <w:spacing w:line="276" w:lineRule="auto"/>
        <w:jc w:val="both"/>
        <w:rPr>
          <w:rFonts w:ascii="Verdana" w:eastAsia="Times New Roman" w:hAnsi="Verdana" w:cs="Times New Roman"/>
          <w:b/>
          <w:sz w:val="20"/>
          <w:szCs w:val="20"/>
        </w:rPr>
      </w:pPr>
    </w:p>
    <w:p w14:paraId="442DC984" w14:textId="1A6085E1" w:rsidR="00C35118" w:rsidRPr="00554770" w:rsidRDefault="00C35118" w:rsidP="00554770">
      <w:pPr>
        <w:spacing w:line="276" w:lineRule="auto"/>
        <w:jc w:val="both"/>
        <w:rPr>
          <w:rFonts w:ascii="Verdana" w:eastAsia="Times New Roman" w:hAnsi="Verdana" w:cs="Times New Roman"/>
          <w:sz w:val="20"/>
          <w:szCs w:val="20"/>
        </w:rPr>
      </w:pPr>
    </w:p>
    <w:tbl>
      <w:tblPr>
        <w:tblStyle w:val="a0"/>
        <w:tblW w:w="138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8641"/>
        <w:gridCol w:w="4111"/>
      </w:tblGrid>
      <w:tr w:rsidR="00AF55F5" w:rsidRPr="00554770" w14:paraId="2E6D7F8A" w14:textId="54115E4A" w:rsidTr="00AF55F5">
        <w:trPr>
          <w:trHeight w:val="144"/>
        </w:trPr>
        <w:tc>
          <w:tcPr>
            <w:tcW w:w="1135" w:type="dxa"/>
          </w:tcPr>
          <w:p w14:paraId="2B989FC0" w14:textId="77777777" w:rsidR="00AF55F5" w:rsidRPr="00554770" w:rsidRDefault="00AF55F5" w:rsidP="00554770">
            <w:pPr>
              <w:spacing w:line="276" w:lineRule="auto"/>
              <w:jc w:val="both"/>
              <w:rPr>
                <w:rFonts w:ascii="Verdana" w:eastAsia="Times New Roman" w:hAnsi="Verdana" w:cs="Times New Roman"/>
                <w:b/>
                <w:sz w:val="20"/>
                <w:szCs w:val="20"/>
              </w:rPr>
            </w:pPr>
            <w:r w:rsidRPr="00554770">
              <w:rPr>
                <w:rFonts w:ascii="Verdana" w:eastAsia="Times New Roman" w:hAnsi="Verdana" w:cs="Times New Roman"/>
                <w:b/>
                <w:sz w:val="20"/>
                <w:szCs w:val="20"/>
              </w:rPr>
              <w:t>l.p.</w:t>
            </w:r>
          </w:p>
        </w:tc>
        <w:tc>
          <w:tcPr>
            <w:tcW w:w="8641" w:type="dxa"/>
          </w:tcPr>
          <w:p w14:paraId="19355794" w14:textId="77777777" w:rsidR="00AF55F5" w:rsidRPr="00554770" w:rsidRDefault="00AF55F5" w:rsidP="00554770">
            <w:pPr>
              <w:spacing w:line="276" w:lineRule="auto"/>
              <w:jc w:val="both"/>
              <w:rPr>
                <w:rFonts w:ascii="Verdana" w:eastAsia="Times New Roman" w:hAnsi="Verdana" w:cs="Times New Roman"/>
                <w:b/>
                <w:sz w:val="20"/>
                <w:szCs w:val="20"/>
              </w:rPr>
            </w:pPr>
            <w:r w:rsidRPr="00554770">
              <w:rPr>
                <w:rFonts w:ascii="Verdana" w:eastAsia="Times New Roman" w:hAnsi="Verdana" w:cs="Times New Roman"/>
                <w:b/>
                <w:sz w:val="20"/>
                <w:szCs w:val="20"/>
              </w:rPr>
              <w:t>Minimalne wymagania techniczno-użytkowe</w:t>
            </w:r>
          </w:p>
        </w:tc>
        <w:tc>
          <w:tcPr>
            <w:tcW w:w="4111" w:type="dxa"/>
          </w:tcPr>
          <w:p w14:paraId="0DB3FA4F" w14:textId="77777777" w:rsidR="00AF55F5" w:rsidRDefault="00AF55F5" w:rsidP="002063F3">
            <w:pPr>
              <w:spacing w:line="320" w:lineRule="exact"/>
              <w:jc w:val="center"/>
              <w:rPr>
                <w:rFonts w:asciiTheme="majorHAnsi" w:hAnsiTheme="majorHAnsi" w:cstheme="majorHAnsi"/>
                <w:b/>
                <w:kern w:val="24"/>
                <w:sz w:val="24"/>
                <w:szCs w:val="24"/>
              </w:rPr>
            </w:pPr>
            <w:r>
              <w:rPr>
                <w:rFonts w:asciiTheme="majorHAnsi" w:hAnsiTheme="majorHAnsi" w:cstheme="majorHAnsi"/>
                <w:b/>
                <w:kern w:val="24"/>
                <w:sz w:val="24"/>
                <w:szCs w:val="24"/>
              </w:rPr>
              <w:t>OFEROWANE PARAMERTY, POTWIERDZENIE SPEŁNIENIA WYMAGAŃ, WYPEŁNIA OFERENT</w:t>
            </w:r>
          </w:p>
          <w:p w14:paraId="4C9657D4" w14:textId="77777777" w:rsidR="00AF55F5" w:rsidRDefault="00AF55F5" w:rsidP="002063F3">
            <w:pPr>
              <w:spacing w:line="320" w:lineRule="exact"/>
              <w:jc w:val="center"/>
              <w:rPr>
                <w:rFonts w:asciiTheme="majorHAnsi" w:hAnsiTheme="majorHAnsi" w:cstheme="majorHAnsi"/>
                <w:b/>
                <w:kern w:val="24"/>
                <w:sz w:val="24"/>
                <w:szCs w:val="24"/>
              </w:rPr>
            </w:pPr>
            <w:r>
              <w:rPr>
                <w:rFonts w:asciiTheme="majorHAnsi" w:hAnsiTheme="majorHAnsi" w:cstheme="majorHAnsi"/>
                <w:b/>
                <w:kern w:val="24"/>
                <w:sz w:val="24"/>
                <w:szCs w:val="24"/>
              </w:rPr>
              <w:t xml:space="preserve">Wpisać parametry gdzie wymagane </w:t>
            </w:r>
          </w:p>
          <w:p w14:paraId="395B2269" w14:textId="3EB44385" w:rsidR="00AF55F5" w:rsidRPr="00554770" w:rsidRDefault="00AF55F5" w:rsidP="002063F3">
            <w:pPr>
              <w:spacing w:line="276" w:lineRule="auto"/>
              <w:jc w:val="both"/>
              <w:rPr>
                <w:rFonts w:ascii="Verdana" w:eastAsia="Times New Roman" w:hAnsi="Verdana" w:cs="Times New Roman"/>
                <w:b/>
                <w:sz w:val="20"/>
                <w:szCs w:val="20"/>
              </w:rPr>
            </w:pPr>
            <w:r>
              <w:rPr>
                <w:rFonts w:asciiTheme="majorHAnsi" w:hAnsiTheme="majorHAnsi" w:cstheme="majorHAnsi"/>
                <w:b/>
                <w:kern w:val="24"/>
                <w:sz w:val="24"/>
                <w:szCs w:val="24"/>
              </w:rPr>
              <w:t>określić spełnia /nie spełnia  w miejscach gdzie nie wpisuje się parametrów</w:t>
            </w:r>
          </w:p>
        </w:tc>
      </w:tr>
      <w:tr w:rsidR="00AF55F5" w:rsidRPr="00554770" w14:paraId="61A89B92" w14:textId="77777777" w:rsidTr="00AF55F5">
        <w:trPr>
          <w:trHeight w:val="144"/>
        </w:trPr>
        <w:tc>
          <w:tcPr>
            <w:tcW w:w="1135" w:type="dxa"/>
          </w:tcPr>
          <w:p w14:paraId="6C982D00"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4451B4C1" w14:textId="77777777" w:rsidR="00AF55F5" w:rsidRPr="007A4139" w:rsidRDefault="00AF55F5" w:rsidP="00AF55F5">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Pojazd fabrycznie nowy.</w:t>
            </w:r>
          </w:p>
          <w:p w14:paraId="0D903858" w14:textId="77777777" w:rsidR="00AF55F5" w:rsidRPr="007A4139" w:rsidRDefault="00AF55F5" w:rsidP="00AF55F5">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Rok produkcji pojazdu: 2024 r. lub 2025 r.</w:t>
            </w:r>
          </w:p>
          <w:p w14:paraId="70CE2E7B" w14:textId="77777777" w:rsidR="00AF55F5" w:rsidRPr="007A4139" w:rsidRDefault="00AF55F5" w:rsidP="00AF55F5">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 xml:space="preserve">Silnik i podwozie z kabiną pochodzące od tego samego producenta. </w:t>
            </w:r>
          </w:p>
          <w:p w14:paraId="30DA0C76" w14:textId="77777777" w:rsidR="00AF55F5" w:rsidRPr="007A4139" w:rsidRDefault="00AF55F5" w:rsidP="00AF55F5">
            <w:pPr>
              <w:pBdr>
                <w:top w:val="nil"/>
                <w:left w:val="nil"/>
                <w:bottom w:val="nil"/>
                <w:right w:val="nil"/>
                <w:between w:val="nil"/>
              </w:pBdr>
              <w:spacing w:line="276" w:lineRule="auto"/>
              <w:jc w:val="both"/>
              <w:rPr>
                <w:rFonts w:ascii="Verdana" w:eastAsia="Times New Roman" w:hAnsi="Verdana" w:cs="Times New Roman"/>
                <w:strike/>
                <w:sz w:val="20"/>
                <w:szCs w:val="20"/>
              </w:rPr>
            </w:pPr>
            <w:r w:rsidRPr="007A4139">
              <w:rPr>
                <w:rFonts w:ascii="Verdana" w:eastAsia="Times New Roman" w:hAnsi="Verdana" w:cs="Times New Roman"/>
                <w:sz w:val="20"/>
                <w:szCs w:val="20"/>
              </w:rPr>
              <w:t>Zabudowa pojazdu wykonana z elementów i materiałów fabrycznie nowych.</w:t>
            </w:r>
          </w:p>
          <w:p w14:paraId="25035888" w14:textId="77777777"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p>
        </w:tc>
        <w:tc>
          <w:tcPr>
            <w:tcW w:w="4111" w:type="dxa"/>
          </w:tcPr>
          <w:p w14:paraId="4A363BA9" w14:textId="77777777" w:rsidR="00AF55F5" w:rsidRDefault="00AF55F5" w:rsidP="00554770">
            <w:pPr>
              <w:pBdr>
                <w:top w:val="nil"/>
                <w:left w:val="nil"/>
                <w:bottom w:val="nil"/>
                <w:right w:val="nil"/>
                <w:between w:val="nil"/>
              </w:pBdr>
              <w:spacing w:line="276" w:lineRule="auto"/>
              <w:jc w:val="both"/>
              <w:rPr>
                <w:rFonts w:asciiTheme="majorHAnsi" w:hAnsiTheme="majorHAnsi" w:cstheme="majorHAnsi"/>
                <w:spacing w:val="-2"/>
                <w:sz w:val="24"/>
                <w:szCs w:val="24"/>
              </w:rPr>
            </w:pPr>
            <w:r>
              <w:rPr>
                <w:rFonts w:asciiTheme="majorHAnsi" w:hAnsiTheme="majorHAnsi" w:cstheme="majorHAnsi"/>
                <w:spacing w:val="-2"/>
                <w:sz w:val="24"/>
                <w:szCs w:val="24"/>
              </w:rPr>
              <w:t>Podać markę, typ i model pojazdu oraz rok produkcji podwozia</w:t>
            </w:r>
          </w:p>
          <w:p w14:paraId="77B1055A" w14:textId="1EFE3EC6" w:rsidR="00AF55F5" w:rsidRDefault="00AF55F5" w:rsidP="00554770">
            <w:pPr>
              <w:pBdr>
                <w:top w:val="nil"/>
                <w:left w:val="nil"/>
                <w:bottom w:val="nil"/>
                <w:right w:val="nil"/>
                <w:between w:val="nil"/>
              </w:pBdr>
              <w:spacing w:line="276" w:lineRule="auto"/>
              <w:jc w:val="both"/>
              <w:rPr>
                <w:rFonts w:asciiTheme="majorHAnsi" w:hAnsiTheme="majorHAnsi" w:cstheme="majorHAnsi"/>
                <w:spacing w:val="-2"/>
                <w:sz w:val="24"/>
                <w:szCs w:val="24"/>
              </w:rPr>
            </w:pPr>
            <w:r>
              <w:rPr>
                <w:rFonts w:asciiTheme="majorHAnsi" w:hAnsiTheme="majorHAnsi" w:cstheme="majorHAnsi"/>
                <w:spacing w:val="-2"/>
                <w:sz w:val="24"/>
                <w:szCs w:val="24"/>
              </w:rPr>
              <w:t>……………………………………………..</w:t>
            </w:r>
          </w:p>
          <w:p w14:paraId="45B3BB72" w14:textId="5FFBA52C" w:rsidR="00AF55F5" w:rsidRDefault="00AF55F5" w:rsidP="00554770">
            <w:pPr>
              <w:pBdr>
                <w:top w:val="nil"/>
                <w:left w:val="nil"/>
                <w:bottom w:val="nil"/>
                <w:right w:val="nil"/>
                <w:between w:val="nil"/>
              </w:pBdr>
              <w:spacing w:line="276" w:lineRule="auto"/>
              <w:jc w:val="both"/>
              <w:rPr>
                <w:rFonts w:asciiTheme="majorHAnsi" w:hAnsiTheme="majorHAnsi" w:cstheme="majorHAnsi"/>
                <w:spacing w:val="-2"/>
                <w:sz w:val="24"/>
                <w:szCs w:val="24"/>
              </w:rPr>
            </w:pPr>
            <w:r>
              <w:rPr>
                <w:rFonts w:asciiTheme="majorHAnsi" w:hAnsiTheme="majorHAnsi" w:cstheme="majorHAnsi"/>
                <w:spacing w:val="-2"/>
                <w:sz w:val="24"/>
                <w:szCs w:val="24"/>
              </w:rPr>
              <w:t>……………………………………………..</w:t>
            </w:r>
          </w:p>
          <w:p w14:paraId="0FA9016E" w14:textId="702F07B2"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FF0000"/>
                <w:sz w:val="20"/>
                <w:szCs w:val="20"/>
              </w:rPr>
            </w:pPr>
            <w:r>
              <w:rPr>
                <w:rFonts w:asciiTheme="majorHAnsi" w:hAnsiTheme="majorHAnsi" w:cstheme="majorHAnsi"/>
                <w:spacing w:val="-2"/>
                <w:sz w:val="24"/>
                <w:szCs w:val="24"/>
              </w:rPr>
              <w:t>…………………………………………….</w:t>
            </w:r>
          </w:p>
        </w:tc>
      </w:tr>
      <w:tr w:rsidR="00AF55F5" w:rsidRPr="00554770" w14:paraId="281D668A" w14:textId="7843F4B3" w:rsidTr="00AF55F5">
        <w:trPr>
          <w:trHeight w:val="144"/>
        </w:trPr>
        <w:tc>
          <w:tcPr>
            <w:tcW w:w="1135" w:type="dxa"/>
          </w:tcPr>
          <w:p w14:paraId="39C2A281"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2F18B38D" w14:textId="77777777" w:rsidR="00AF55F5" w:rsidRPr="007A4139" w:rsidRDefault="00AF55F5" w:rsidP="00554770">
            <w:pPr>
              <w:pBdr>
                <w:top w:val="nil"/>
                <w:left w:val="nil"/>
                <w:bottom w:val="nil"/>
                <w:right w:val="nil"/>
                <w:between w:val="nil"/>
              </w:pBdr>
              <w:spacing w:line="276" w:lineRule="auto"/>
              <w:rPr>
                <w:rFonts w:ascii="Verdana" w:eastAsia="Times New Roman" w:hAnsi="Verdana" w:cs="Times New Roman"/>
                <w:sz w:val="20"/>
                <w:szCs w:val="20"/>
              </w:rPr>
            </w:pPr>
            <w:r w:rsidRPr="007A4139">
              <w:rPr>
                <w:rFonts w:ascii="Verdana" w:eastAsia="Times New Roman" w:hAnsi="Verdana" w:cs="Times New Roman"/>
                <w:sz w:val="20"/>
                <w:szCs w:val="20"/>
              </w:rPr>
              <w:t>Pojazd zabudowany i wyposażony musi spełniać wymagania:</w:t>
            </w:r>
          </w:p>
          <w:p w14:paraId="61AD0249" w14:textId="7E288B34" w:rsidR="00AF55F5" w:rsidRPr="007A4139" w:rsidRDefault="00AF55F5" w:rsidP="00554770">
            <w:pPr>
              <w:numPr>
                <w:ilvl w:val="0"/>
                <w:numId w:val="3"/>
              </w:numPr>
              <w:spacing w:line="276" w:lineRule="auto"/>
              <w:jc w:val="both"/>
              <w:rPr>
                <w:rFonts w:ascii="Verdana" w:hAnsi="Verdana"/>
                <w:i/>
                <w:iCs/>
                <w:sz w:val="20"/>
                <w:szCs w:val="20"/>
              </w:rPr>
            </w:pPr>
            <w:r w:rsidRPr="007A4139">
              <w:rPr>
                <w:rFonts w:ascii="Verdana" w:hAnsi="Verdana"/>
                <w:sz w:val="20"/>
                <w:szCs w:val="20"/>
              </w:rPr>
              <w:t xml:space="preserve">Musi spełniać wymagania polskich przepisów o ruchu drogowym, z uwzględnieniem wymagań dotyczących pojazdów uprzywilejowanych, zgodnie z ustawą z dnia 20 czerwca 1997 </w:t>
            </w:r>
            <w:proofErr w:type="spellStart"/>
            <w:r w:rsidRPr="007A4139">
              <w:rPr>
                <w:rFonts w:ascii="Verdana" w:hAnsi="Verdana"/>
                <w:sz w:val="20"/>
                <w:szCs w:val="20"/>
              </w:rPr>
              <w:t>r.„Prawo</w:t>
            </w:r>
            <w:proofErr w:type="spellEnd"/>
            <w:r w:rsidRPr="007A4139">
              <w:rPr>
                <w:rFonts w:ascii="Verdana" w:hAnsi="Verdana"/>
                <w:sz w:val="20"/>
                <w:szCs w:val="20"/>
              </w:rPr>
              <w:t xml:space="preserve"> o ruchu drogowym” (Dz.U. z 2023 r. poz. 1047 z późn. zm.), wraz z przepisami wykonawczymi.</w:t>
            </w:r>
          </w:p>
          <w:p w14:paraId="453D9119" w14:textId="77777777" w:rsidR="00AF55F5" w:rsidRPr="007A4139" w:rsidRDefault="00AF55F5" w:rsidP="00554770">
            <w:pPr>
              <w:numPr>
                <w:ilvl w:val="0"/>
                <w:numId w:val="3"/>
              </w:num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rozporządzenia Ministra Infrastruktury z dnia 31 grudnia 2002 r. w sprawie warunków technicznych pojazdów oraz zakresu ich niezbędnego wyposażenia;</w:t>
            </w:r>
          </w:p>
          <w:p w14:paraId="65F4391B" w14:textId="77777777" w:rsidR="00AF55F5" w:rsidRPr="007A4139" w:rsidRDefault="00AF55F5" w:rsidP="00554770">
            <w:pPr>
              <w:numPr>
                <w:ilvl w:val="0"/>
                <w:numId w:val="3"/>
              </w:num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lastRenderedPageBreak/>
              <w:t>rozporządzenia Ministra Spraw Wewnętrznych i Administracji z dnia 20 czerwca 2007 r. w sprawie wykazu wyrobów służących zapewnieniu bezpieczeństwa publicznego lub ochronie zdrowia i życia oraz mienia, a także zasad wydawania dopuszczenia tych wyrobów do użytkowania;</w:t>
            </w:r>
          </w:p>
          <w:p w14:paraId="653FB685" w14:textId="77777777" w:rsidR="00AF55F5" w:rsidRPr="007A4139" w:rsidRDefault="00AF55F5" w:rsidP="00554770">
            <w:pPr>
              <w:numPr>
                <w:ilvl w:val="0"/>
                <w:numId w:val="3"/>
              </w:num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w:t>
            </w:r>
          </w:p>
          <w:p w14:paraId="5849F3DE" w14:textId="77777777" w:rsidR="00AF55F5" w:rsidRPr="007A4139" w:rsidRDefault="00AF55F5" w:rsidP="00554770">
            <w:pPr>
              <w:numPr>
                <w:ilvl w:val="0"/>
                <w:numId w:val="3"/>
              </w:num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norm PN-EN 1846-1 i PN-EN 1846-2 (lub równoważnych);</w:t>
            </w:r>
          </w:p>
        </w:tc>
        <w:tc>
          <w:tcPr>
            <w:tcW w:w="4111" w:type="dxa"/>
          </w:tcPr>
          <w:p w14:paraId="620F8012" w14:textId="2F8B6074"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FF0000"/>
                <w:sz w:val="20"/>
                <w:szCs w:val="20"/>
              </w:rPr>
            </w:pPr>
          </w:p>
        </w:tc>
      </w:tr>
      <w:tr w:rsidR="00AF55F5" w:rsidRPr="00554770" w14:paraId="463D41E1" w14:textId="07B114EC" w:rsidTr="00AF55F5">
        <w:trPr>
          <w:trHeight w:val="144"/>
        </w:trPr>
        <w:tc>
          <w:tcPr>
            <w:tcW w:w="1135" w:type="dxa"/>
          </w:tcPr>
          <w:p w14:paraId="0AF37C46"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39F34F7D" w14:textId="77777777" w:rsidR="00AF55F5" w:rsidRPr="007A4139" w:rsidRDefault="00AF55F5" w:rsidP="00554770">
            <w:pPr>
              <w:spacing w:line="276" w:lineRule="auto"/>
              <w:jc w:val="both"/>
              <w:rPr>
                <w:rFonts w:ascii="Verdana" w:eastAsia="Times New Roman" w:hAnsi="Verdana" w:cs="Times New Roman"/>
                <w:b/>
                <w:sz w:val="20"/>
                <w:szCs w:val="20"/>
              </w:rPr>
            </w:pPr>
            <w:r w:rsidRPr="007A4139">
              <w:rPr>
                <w:rFonts w:ascii="Verdana" w:eastAsia="Times New Roman" w:hAnsi="Verdana" w:cs="Times New Roman"/>
                <w:sz w:val="20"/>
                <w:szCs w:val="20"/>
              </w:rPr>
              <w:t>Pojazd musi posiadać najpóźniej w dniu odbioru techniczno- jakościowego ważne świadectwo dopuszczenia zgodnie z Rozporządzeniem Ministra Spraw Wewnętrznych i Administracji z dnia 20 czerwca 2007 r. w sprawie wykazu wyrobów służących zapewnieniu bezpieczeństwa publicznego lub ochronie zdrowia i życia oraz mienia, a także zasad wydawania dopuszczenia tych wyrobów do użytkowania</w:t>
            </w:r>
          </w:p>
        </w:tc>
        <w:tc>
          <w:tcPr>
            <w:tcW w:w="4111" w:type="dxa"/>
          </w:tcPr>
          <w:p w14:paraId="2F7C682B" w14:textId="77777777" w:rsidR="00AF55F5" w:rsidRPr="00554770" w:rsidRDefault="00AF55F5" w:rsidP="00554770">
            <w:pPr>
              <w:spacing w:line="276" w:lineRule="auto"/>
              <w:jc w:val="both"/>
              <w:rPr>
                <w:rFonts w:ascii="Verdana" w:eastAsia="Times New Roman" w:hAnsi="Verdana" w:cs="Times New Roman"/>
                <w:color w:val="FF0000"/>
                <w:sz w:val="20"/>
                <w:szCs w:val="20"/>
              </w:rPr>
            </w:pPr>
          </w:p>
        </w:tc>
      </w:tr>
      <w:tr w:rsidR="00AF55F5" w:rsidRPr="00554770" w14:paraId="15068896" w14:textId="52B50992" w:rsidTr="00AF55F5">
        <w:trPr>
          <w:trHeight w:val="70"/>
        </w:trPr>
        <w:tc>
          <w:tcPr>
            <w:tcW w:w="1135" w:type="dxa"/>
          </w:tcPr>
          <w:p w14:paraId="37153BEA"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44A85E6B" w14:textId="77777777"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b/>
                <w:sz w:val="20"/>
                <w:szCs w:val="20"/>
              </w:rPr>
            </w:pPr>
            <w:r w:rsidRPr="007A4139">
              <w:rPr>
                <w:rFonts w:ascii="Verdana" w:eastAsia="Times New Roman" w:hAnsi="Verdana" w:cs="Times New Roman"/>
                <w:sz w:val="20"/>
                <w:szCs w:val="20"/>
              </w:rPr>
              <w:t xml:space="preserve">Podwozie pojazdu musi posiadać aktualne świadectwo homologacji typu lub świadectwo zgodności WE zgodnie z odrębnymi przepisami krajowymi odnoszącymi się do prawa o ruchu drogowym. </w:t>
            </w:r>
          </w:p>
          <w:p w14:paraId="0A3B039E" w14:textId="77777777" w:rsidR="00AF55F5" w:rsidRPr="007A4139" w:rsidRDefault="00AF55F5" w:rsidP="00554770">
            <w:pPr>
              <w:spacing w:line="276" w:lineRule="auto"/>
              <w:jc w:val="both"/>
              <w:rPr>
                <w:rFonts w:ascii="Verdana" w:eastAsia="Times New Roman" w:hAnsi="Verdana" w:cs="Times New Roman"/>
                <w:b/>
                <w:sz w:val="20"/>
                <w:szCs w:val="20"/>
              </w:rPr>
            </w:pPr>
          </w:p>
        </w:tc>
        <w:tc>
          <w:tcPr>
            <w:tcW w:w="4111" w:type="dxa"/>
          </w:tcPr>
          <w:p w14:paraId="063CF89D" w14:textId="77777777"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FF0000"/>
                <w:sz w:val="20"/>
                <w:szCs w:val="20"/>
              </w:rPr>
            </w:pPr>
          </w:p>
        </w:tc>
      </w:tr>
      <w:tr w:rsidR="00AF55F5" w:rsidRPr="00554770" w14:paraId="5ED6A33A" w14:textId="6C1A58F4" w:rsidTr="00AF55F5">
        <w:trPr>
          <w:trHeight w:val="70"/>
        </w:trPr>
        <w:tc>
          <w:tcPr>
            <w:tcW w:w="1135" w:type="dxa"/>
          </w:tcPr>
          <w:p w14:paraId="79AD2850"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02F07C21" w14:textId="7EBD6A0F"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sz w:val="20"/>
                <w:szCs w:val="20"/>
              </w:rPr>
              <w:t>Samochód musi spełniać wymagania dla klasy średniej M (wg PN-EN 1846-2 lub równoważnej).</w:t>
            </w:r>
          </w:p>
        </w:tc>
        <w:tc>
          <w:tcPr>
            <w:tcW w:w="4111" w:type="dxa"/>
          </w:tcPr>
          <w:p w14:paraId="49D37224" w14:textId="77777777" w:rsidR="00AF55F5" w:rsidRPr="00554770" w:rsidRDefault="00AF55F5" w:rsidP="00554770">
            <w:pPr>
              <w:pBdr>
                <w:top w:val="nil"/>
                <w:left w:val="nil"/>
                <w:bottom w:val="nil"/>
                <w:right w:val="nil"/>
                <w:between w:val="nil"/>
              </w:pBdr>
              <w:spacing w:line="276" w:lineRule="auto"/>
              <w:jc w:val="both"/>
              <w:rPr>
                <w:rFonts w:ascii="Verdana" w:hAnsi="Verdana"/>
                <w:sz w:val="20"/>
                <w:szCs w:val="20"/>
              </w:rPr>
            </w:pPr>
          </w:p>
        </w:tc>
      </w:tr>
      <w:tr w:rsidR="00BD5811" w:rsidRPr="00554770" w14:paraId="435FB3A8" w14:textId="4FCE9F53" w:rsidTr="00BD5811">
        <w:trPr>
          <w:trHeight w:val="364"/>
        </w:trPr>
        <w:tc>
          <w:tcPr>
            <w:tcW w:w="13887" w:type="dxa"/>
            <w:gridSpan w:val="3"/>
          </w:tcPr>
          <w:p w14:paraId="44C32199" w14:textId="3528BF18" w:rsidR="00BD5811" w:rsidRPr="007A4139" w:rsidRDefault="00BD5811" w:rsidP="00554770">
            <w:pPr>
              <w:pBdr>
                <w:top w:val="nil"/>
                <w:left w:val="nil"/>
                <w:bottom w:val="nil"/>
                <w:right w:val="nil"/>
                <w:between w:val="nil"/>
              </w:pBdr>
              <w:spacing w:line="276" w:lineRule="auto"/>
              <w:jc w:val="both"/>
              <w:rPr>
                <w:rFonts w:ascii="Verdana" w:hAnsi="Verdana"/>
                <w:b/>
                <w:bCs/>
                <w:sz w:val="20"/>
                <w:szCs w:val="20"/>
              </w:rPr>
            </w:pPr>
            <w:r w:rsidRPr="007A4139">
              <w:rPr>
                <w:rFonts w:ascii="Verdana" w:hAnsi="Verdana"/>
                <w:b/>
                <w:bCs/>
                <w:sz w:val="20"/>
                <w:szCs w:val="20"/>
              </w:rPr>
              <w:t xml:space="preserve">PODWOZIE Z KABINĄ </w:t>
            </w:r>
          </w:p>
        </w:tc>
      </w:tr>
      <w:tr w:rsidR="00AF55F5" w:rsidRPr="00554770" w14:paraId="53E3D4B8" w14:textId="0CECBA62" w:rsidTr="00AF55F5">
        <w:trPr>
          <w:trHeight w:val="70"/>
        </w:trPr>
        <w:tc>
          <w:tcPr>
            <w:tcW w:w="1135" w:type="dxa"/>
          </w:tcPr>
          <w:p w14:paraId="6ED4A474"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1441F15F" w14:textId="77777777" w:rsidR="00AF55F5" w:rsidRPr="007A4139" w:rsidRDefault="00AF55F5" w:rsidP="00554770">
            <w:pPr>
              <w:spacing w:line="276" w:lineRule="auto"/>
              <w:rPr>
                <w:rFonts w:ascii="Verdana" w:hAnsi="Verdana"/>
                <w:sz w:val="20"/>
                <w:szCs w:val="20"/>
              </w:rPr>
            </w:pPr>
            <w:r w:rsidRPr="007A4139">
              <w:rPr>
                <w:rFonts w:ascii="Verdana" w:hAnsi="Verdana"/>
                <w:b/>
                <w:bCs/>
                <w:sz w:val="20"/>
                <w:szCs w:val="20"/>
              </w:rPr>
              <w:t>Pojazd gotowy do akcji</w:t>
            </w:r>
            <w:r w:rsidRPr="007A4139">
              <w:rPr>
                <w:rFonts w:ascii="Verdana" w:hAnsi="Verdana"/>
                <w:sz w:val="20"/>
                <w:szCs w:val="20"/>
              </w:rPr>
              <w:t xml:space="preserve"> (pojazd z załogą, pełnymi zbiornikami, zabudową i wyposażeniem) powinien mieć:</w:t>
            </w:r>
          </w:p>
          <w:p w14:paraId="40D572CC" w14:textId="77777777" w:rsidR="00AF55F5" w:rsidRPr="007A4139" w:rsidRDefault="00AF55F5" w:rsidP="00554770">
            <w:pPr>
              <w:numPr>
                <w:ilvl w:val="0"/>
                <w:numId w:val="21"/>
              </w:numPr>
              <w:spacing w:line="276" w:lineRule="auto"/>
              <w:rPr>
                <w:rFonts w:ascii="Verdana" w:hAnsi="Verdana"/>
                <w:sz w:val="20"/>
                <w:szCs w:val="20"/>
              </w:rPr>
            </w:pPr>
            <w:r w:rsidRPr="007A4139">
              <w:rPr>
                <w:rFonts w:ascii="Verdana" w:hAnsi="Verdana"/>
                <w:sz w:val="20"/>
                <w:szCs w:val="20"/>
              </w:rPr>
              <w:t>Kąt natarcia: min. 23º,</w:t>
            </w:r>
          </w:p>
          <w:p w14:paraId="57A1D92B" w14:textId="77777777" w:rsidR="00AF55F5" w:rsidRPr="007A4139" w:rsidRDefault="00AF55F5" w:rsidP="00554770">
            <w:pPr>
              <w:numPr>
                <w:ilvl w:val="0"/>
                <w:numId w:val="21"/>
              </w:numPr>
              <w:spacing w:line="276" w:lineRule="auto"/>
              <w:rPr>
                <w:rFonts w:ascii="Verdana" w:hAnsi="Verdana"/>
                <w:sz w:val="20"/>
                <w:szCs w:val="20"/>
              </w:rPr>
            </w:pPr>
            <w:r w:rsidRPr="007A4139">
              <w:rPr>
                <w:rFonts w:ascii="Verdana" w:hAnsi="Verdana"/>
                <w:sz w:val="20"/>
                <w:szCs w:val="20"/>
              </w:rPr>
              <w:t>Kąt zejścia: min. 23º,</w:t>
            </w:r>
          </w:p>
          <w:p w14:paraId="03FAB8F8" w14:textId="379FE5E7" w:rsidR="00AF55F5" w:rsidRPr="007A4139" w:rsidRDefault="00AF55F5" w:rsidP="00554770">
            <w:pPr>
              <w:numPr>
                <w:ilvl w:val="0"/>
                <w:numId w:val="21"/>
              </w:numPr>
              <w:spacing w:line="276" w:lineRule="auto"/>
              <w:rPr>
                <w:rFonts w:ascii="Verdana" w:hAnsi="Verdana"/>
                <w:sz w:val="20"/>
                <w:szCs w:val="20"/>
              </w:rPr>
            </w:pPr>
            <w:r w:rsidRPr="007A4139">
              <w:rPr>
                <w:rFonts w:ascii="Verdana" w:hAnsi="Verdana"/>
                <w:sz w:val="20"/>
                <w:szCs w:val="20"/>
              </w:rPr>
              <w:t>Wysokość całkowita pojazdu: max. 3400 mm (z drabiną dwuprzęsłową),</w:t>
            </w:r>
          </w:p>
          <w:p w14:paraId="6EB5EA21" w14:textId="6AB319D5" w:rsidR="00AF55F5" w:rsidRPr="007A4139" w:rsidRDefault="00AF55F5" w:rsidP="00554770">
            <w:pPr>
              <w:numPr>
                <w:ilvl w:val="0"/>
                <w:numId w:val="21"/>
              </w:numPr>
              <w:spacing w:line="276" w:lineRule="auto"/>
              <w:rPr>
                <w:rFonts w:ascii="Verdana" w:hAnsi="Verdana"/>
                <w:sz w:val="20"/>
                <w:szCs w:val="20"/>
              </w:rPr>
            </w:pPr>
            <w:r w:rsidRPr="007A4139">
              <w:rPr>
                <w:rFonts w:ascii="Verdana" w:hAnsi="Verdana"/>
                <w:sz w:val="20"/>
                <w:szCs w:val="20"/>
              </w:rPr>
              <w:t>Długość całkowita: max 8500 mm,</w:t>
            </w:r>
          </w:p>
        </w:tc>
        <w:tc>
          <w:tcPr>
            <w:tcW w:w="4111" w:type="dxa"/>
          </w:tcPr>
          <w:p w14:paraId="70B7063C" w14:textId="345D279A" w:rsidR="00AF55F5" w:rsidRPr="00BD5811" w:rsidRDefault="00BD5811" w:rsidP="00554770">
            <w:pPr>
              <w:spacing w:line="276" w:lineRule="auto"/>
              <w:rPr>
                <w:rFonts w:ascii="Verdana" w:hAnsi="Verdana"/>
                <w:sz w:val="20"/>
                <w:szCs w:val="20"/>
              </w:rPr>
            </w:pPr>
            <w:r w:rsidRPr="00BD5811">
              <w:rPr>
                <w:rFonts w:ascii="Verdana" w:hAnsi="Verdana"/>
                <w:sz w:val="20"/>
                <w:szCs w:val="20"/>
              </w:rPr>
              <w:t xml:space="preserve">Wskazać parametry </w:t>
            </w:r>
          </w:p>
        </w:tc>
      </w:tr>
      <w:tr w:rsidR="00AF55F5" w:rsidRPr="00554770" w14:paraId="7A0E7030" w14:textId="38771453" w:rsidTr="00AF55F5">
        <w:trPr>
          <w:trHeight w:val="70"/>
        </w:trPr>
        <w:tc>
          <w:tcPr>
            <w:tcW w:w="1135" w:type="dxa"/>
          </w:tcPr>
          <w:p w14:paraId="36B2A135"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vAlign w:val="center"/>
          </w:tcPr>
          <w:p w14:paraId="381C5EA6" w14:textId="77777777" w:rsidR="00AF55F5" w:rsidRPr="007A4139" w:rsidRDefault="00AF55F5" w:rsidP="00554770">
            <w:pPr>
              <w:spacing w:line="276" w:lineRule="auto"/>
              <w:rPr>
                <w:rFonts w:ascii="Verdana" w:hAnsi="Verdana"/>
                <w:sz w:val="20"/>
                <w:szCs w:val="20"/>
              </w:rPr>
            </w:pPr>
            <w:r w:rsidRPr="007A4139">
              <w:rPr>
                <w:rFonts w:ascii="Verdana" w:hAnsi="Verdana"/>
                <w:b/>
                <w:bCs/>
                <w:sz w:val="20"/>
                <w:szCs w:val="20"/>
              </w:rPr>
              <w:t>Układ napędowy</w:t>
            </w:r>
            <w:r w:rsidRPr="007A4139">
              <w:rPr>
                <w:rFonts w:ascii="Verdana" w:hAnsi="Verdana"/>
                <w:sz w:val="20"/>
                <w:szCs w:val="20"/>
              </w:rPr>
              <w:t xml:space="preserve"> pojazdu składa się z:</w:t>
            </w:r>
          </w:p>
          <w:p w14:paraId="3367EA1C" w14:textId="77777777" w:rsidR="00AF55F5" w:rsidRPr="007A4139" w:rsidRDefault="00AF55F5" w:rsidP="00554770">
            <w:pPr>
              <w:numPr>
                <w:ilvl w:val="0"/>
                <w:numId w:val="22"/>
              </w:numPr>
              <w:spacing w:line="276" w:lineRule="auto"/>
              <w:rPr>
                <w:rFonts w:ascii="Verdana" w:hAnsi="Verdana"/>
                <w:sz w:val="20"/>
                <w:szCs w:val="20"/>
              </w:rPr>
            </w:pPr>
            <w:r w:rsidRPr="007A4139">
              <w:rPr>
                <w:rFonts w:ascii="Verdana" w:hAnsi="Verdana"/>
                <w:sz w:val="20"/>
                <w:szCs w:val="20"/>
              </w:rPr>
              <w:t xml:space="preserve">stałego napędu na wszystkie osie, </w:t>
            </w:r>
          </w:p>
          <w:p w14:paraId="348D0BEA" w14:textId="77777777" w:rsidR="00AF55F5" w:rsidRPr="007A4139" w:rsidRDefault="00AF55F5" w:rsidP="00554770">
            <w:pPr>
              <w:numPr>
                <w:ilvl w:val="0"/>
                <w:numId w:val="22"/>
              </w:numPr>
              <w:spacing w:line="276" w:lineRule="auto"/>
              <w:rPr>
                <w:rFonts w:ascii="Verdana" w:hAnsi="Verdana"/>
                <w:sz w:val="20"/>
                <w:szCs w:val="20"/>
              </w:rPr>
            </w:pPr>
            <w:r w:rsidRPr="007A4139">
              <w:rPr>
                <w:rFonts w:ascii="Verdana" w:hAnsi="Verdana"/>
                <w:sz w:val="20"/>
                <w:szCs w:val="20"/>
              </w:rPr>
              <w:t>skrzyni redukcyjnej,</w:t>
            </w:r>
          </w:p>
          <w:p w14:paraId="220EDE63" w14:textId="77777777" w:rsidR="00AF55F5" w:rsidRPr="007A4139" w:rsidRDefault="00AF55F5" w:rsidP="00554770">
            <w:pPr>
              <w:numPr>
                <w:ilvl w:val="0"/>
                <w:numId w:val="22"/>
              </w:numPr>
              <w:spacing w:line="276" w:lineRule="auto"/>
              <w:rPr>
                <w:rFonts w:ascii="Verdana" w:hAnsi="Verdana"/>
                <w:sz w:val="20"/>
                <w:szCs w:val="20"/>
              </w:rPr>
            </w:pPr>
            <w:r w:rsidRPr="007A4139">
              <w:rPr>
                <w:rFonts w:ascii="Verdana" w:hAnsi="Verdana"/>
                <w:sz w:val="20"/>
                <w:szCs w:val="20"/>
              </w:rPr>
              <w:t>możliwość blokady mechanizmów każdej osi,</w:t>
            </w:r>
          </w:p>
          <w:p w14:paraId="7DDF495D" w14:textId="74B5F3AB" w:rsidR="00AF55F5" w:rsidRPr="007A4139" w:rsidRDefault="00AF55F5" w:rsidP="00554770">
            <w:pPr>
              <w:numPr>
                <w:ilvl w:val="0"/>
                <w:numId w:val="22"/>
              </w:numPr>
              <w:spacing w:line="276" w:lineRule="auto"/>
              <w:rPr>
                <w:rFonts w:ascii="Verdana" w:hAnsi="Verdana"/>
                <w:sz w:val="20"/>
                <w:szCs w:val="20"/>
              </w:rPr>
            </w:pPr>
            <w:r w:rsidRPr="007A4139">
              <w:rPr>
                <w:rFonts w:ascii="Verdana" w:hAnsi="Verdana"/>
                <w:sz w:val="20"/>
                <w:szCs w:val="20"/>
              </w:rPr>
              <w:t>zwolnice w piastach,</w:t>
            </w:r>
          </w:p>
        </w:tc>
        <w:tc>
          <w:tcPr>
            <w:tcW w:w="4111" w:type="dxa"/>
          </w:tcPr>
          <w:p w14:paraId="4B53769D" w14:textId="77777777" w:rsidR="00AF55F5" w:rsidRPr="00554770" w:rsidRDefault="00AF55F5" w:rsidP="00554770">
            <w:pPr>
              <w:spacing w:line="276" w:lineRule="auto"/>
              <w:rPr>
                <w:rFonts w:ascii="Verdana" w:hAnsi="Verdana"/>
                <w:b/>
                <w:bCs/>
                <w:sz w:val="20"/>
                <w:szCs w:val="20"/>
              </w:rPr>
            </w:pPr>
          </w:p>
        </w:tc>
      </w:tr>
      <w:tr w:rsidR="00AF55F5" w:rsidRPr="00554770" w14:paraId="10782FF4" w14:textId="5BFA434B" w:rsidTr="00AF55F5">
        <w:trPr>
          <w:trHeight w:val="70"/>
        </w:trPr>
        <w:tc>
          <w:tcPr>
            <w:tcW w:w="1135" w:type="dxa"/>
          </w:tcPr>
          <w:p w14:paraId="12FE8135"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3595E06D" w14:textId="77777777" w:rsidR="00AF55F5" w:rsidRPr="007A4139" w:rsidRDefault="00AF55F5" w:rsidP="00554770">
            <w:pPr>
              <w:widowControl w:val="0"/>
              <w:tabs>
                <w:tab w:val="left" w:pos="108"/>
              </w:tabs>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Koła i ogumienie :</w:t>
            </w:r>
          </w:p>
          <w:p w14:paraId="7A9B8499" w14:textId="6D49718B" w:rsidR="00AF55F5" w:rsidRPr="007A4139" w:rsidRDefault="00AF55F5" w:rsidP="00554770">
            <w:pPr>
              <w:widowControl w:val="0"/>
              <w:tabs>
                <w:tab w:val="left" w:pos="108"/>
              </w:tabs>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Na osi przedniej kola pojedyncze, na osi tylnej koła podwójne.</w:t>
            </w:r>
          </w:p>
          <w:p w14:paraId="48AF846D" w14:textId="3B3AD7E5"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Ogumienie uniwersalne, szosowo – terenowe z bieżnikiem dostosowanym do różnych warunków atmosferycznych.</w:t>
            </w:r>
          </w:p>
        </w:tc>
        <w:tc>
          <w:tcPr>
            <w:tcW w:w="4111" w:type="dxa"/>
          </w:tcPr>
          <w:p w14:paraId="2AF4816B" w14:textId="77777777" w:rsidR="00AF55F5" w:rsidRPr="00554770" w:rsidRDefault="00AF55F5" w:rsidP="00554770">
            <w:pPr>
              <w:widowControl w:val="0"/>
              <w:tabs>
                <w:tab w:val="left" w:pos="108"/>
              </w:tabs>
              <w:spacing w:line="276" w:lineRule="auto"/>
              <w:jc w:val="both"/>
              <w:rPr>
                <w:rFonts w:ascii="Verdana" w:eastAsia="Times New Roman" w:hAnsi="Verdana" w:cs="Times New Roman"/>
                <w:color w:val="FF0000"/>
                <w:sz w:val="20"/>
                <w:szCs w:val="20"/>
              </w:rPr>
            </w:pPr>
          </w:p>
        </w:tc>
      </w:tr>
      <w:tr w:rsidR="00AF55F5" w:rsidRPr="00554770" w14:paraId="5CE2418C" w14:textId="0115B24D" w:rsidTr="00AF55F5">
        <w:trPr>
          <w:trHeight w:val="70"/>
        </w:trPr>
        <w:tc>
          <w:tcPr>
            <w:tcW w:w="1135" w:type="dxa"/>
          </w:tcPr>
          <w:p w14:paraId="2C003C88"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031BE4D8" w14:textId="30E2D2F8" w:rsidR="00AF55F5" w:rsidRPr="007A4139" w:rsidRDefault="00AF55F5" w:rsidP="00554770">
            <w:pPr>
              <w:spacing w:line="276" w:lineRule="auto"/>
              <w:jc w:val="both"/>
              <w:rPr>
                <w:rFonts w:ascii="Verdana" w:hAnsi="Verdana"/>
                <w:sz w:val="20"/>
                <w:szCs w:val="20"/>
              </w:rPr>
            </w:pPr>
            <w:r w:rsidRPr="007A4139">
              <w:rPr>
                <w:rFonts w:ascii="Verdana" w:hAnsi="Verdana"/>
                <w:b/>
                <w:bCs/>
                <w:sz w:val="20"/>
                <w:szCs w:val="20"/>
              </w:rPr>
              <w:t>Silnik</w:t>
            </w:r>
            <w:r w:rsidRPr="007A4139">
              <w:rPr>
                <w:rFonts w:ascii="Verdana" w:hAnsi="Verdana"/>
                <w:sz w:val="20"/>
                <w:szCs w:val="20"/>
              </w:rPr>
              <w:t xml:space="preserve"> o zapłonie samoczynnym </w:t>
            </w:r>
          </w:p>
          <w:p w14:paraId="6026F6BA" w14:textId="0AE012C8"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 xml:space="preserve">Minimalna moc silnika: 230 </w:t>
            </w:r>
            <w:proofErr w:type="spellStart"/>
            <w:r w:rsidRPr="007A4139">
              <w:rPr>
                <w:rFonts w:ascii="Verdana" w:hAnsi="Verdana"/>
                <w:sz w:val="20"/>
                <w:szCs w:val="20"/>
              </w:rPr>
              <w:t>kW.</w:t>
            </w:r>
            <w:proofErr w:type="spellEnd"/>
            <w:r w:rsidRPr="007A4139">
              <w:rPr>
                <w:rFonts w:ascii="MS Gothic" w:eastAsia="MS Gothic" w:hAnsi="MS Gothic" w:cs="MS Gothic" w:hint="eastAsia"/>
                <w:sz w:val="20"/>
                <w:szCs w:val="20"/>
              </w:rPr>
              <w:t> </w:t>
            </w:r>
          </w:p>
          <w:p w14:paraId="51D4299E" w14:textId="77777777"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Silnik spełniający normy czystości spalin EURO 6.</w:t>
            </w:r>
          </w:p>
          <w:p w14:paraId="534D8064" w14:textId="73FB5E68"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Min</w:t>
            </w:r>
            <w:r w:rsidR="00BD5811" w:rsidRPr="007A4139">
              <w:rPr>
                <w:rFonts w:ascii="Verdana" w:hAnsi="Verdana"/>
                <w:sz w:val="20"/>
                <w:szCs w:val="20"/>
              </w:rPr>
              <w:t>i</w:t>
            </w:r>
            <w:r w:rsidRPr="007A4139">
              <w:rPr>
                <w:rFonts w:ascii="Verdana" w:hAnsi="Verdana"/>
                <w:sz w:val="20"/>
                <w:szCs w:val="20"/>
              </w:rPr>
              <w:t xml:space="preserve">mum zautomatyzowana Skrzynia biegów </w:t>
            </w:r>
          </w:p>
          <w:p w14:paraId="5F436F0B" w14:textId="77777777"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Ponadto pojazd wyposażony w:</w:t>
            </w:r>
          </w:p>
          <w:p w14:paraId="3907D65C" w14:textId="77777777" w:rsidR="00AF55F5" w:rsidRPr="007A4139" w:rsidRDefault="00AF55F5" w:rsidP="00554770">
            <w:pPr>
              <w:numPr>
                <w:ilvl w:val="0"/>
                <w:numId w:val="6"/>
              </w:numPr>
              <w:spacing w:line="276" w:lineRule="auto"/>
              <w:rPr>
                <w:rFonts w:ascii="Verdana" w:hAnsi="Verdana"/>
                <w:sz w:val="20"/>
                <w:szCs w:val="20"/>
              </w:rPr>
            </w:pPr>
            <w:r w:rsidRPr="007A4139">
              <w:rPr>
                <w:rFonts w:ascii="Verdana" w:hAnsi="Verdana"/>
                <w:sz w:val="20"/>
                <w:szCs w:val="20"/>
              </w:rPr>
              <w:t>hamulce bębnowe na wszystkich osiach,</w:t>
            </w:r>
          </w:p>
          <w:p w14:paraId="7CB74755" w14:textId="77777777" w:rsidR="00AF55F5" w:rsidRPr="007A4139" w:rsidRDefault="00AF55F5" w:rsidP="00554770">
            <w:pPr>
              <w:numPr>
                <w:ilvl w:val="0"/>
                <w:numId w:val="6"/>
              </w:numPr>
              <w:spacing w:line="276" w:lineRule="auto"/>
              <w:rPr>
                <w:rFonts w:ascii="Verdana" w:hAnsi="Verdana"/>
                <w:sz w:val="20"/>
                <w:szCs w:val="20"/>
              </w:rPr>
            </w:pPr>
            <w:r w:rsidRPr="007A4139">
              <w:rPr>
                <w:rFonts w:ascii="Verdana" w:hAnsi="Verdana"/>
                <w:sz w:val="20"/>
                <w:szCs w:val="20"/>
              </w:rPr>
              <w:t>system ABS, APS,</w:t>
            </w:r>
          </w:p>
          <w:p w14:paraId="00F9B8B3" w14:textId="35430FD8" w:rsidR="00AF55F5" w:rsidRPr="007A4139" w:rsidRDefault="00AF55F5" w:rsidP="00554770">
            <w:pPr>
              <w:pStyle w:val="Akapitzlist"/>
              <w:numPr>
                <w:ilvl w:val="0"/>
                <w:numId w:val="6"/>
              </w:num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sz w:val="20"/>
                <w:szCs w:val="20"/>
              </w:rPr>
              <w:t>zawieszenie w formie resorów parabolicznych z przodu i z tyłu.</w:t>
            </w:r>
          </w:p>
          <w:p w14:paraId="201EE920" w14:textId="35EC7031"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p>
        </w:tc>
        <w:tc>
          <w:tcPr>
            <w:tcW w:w="4111" w:type="dxa"/>
          </w:tcPr>
          <w:p w14:paraId="3865F1F0" w14:textId="37CDF9F8" w:rsidR="00AF55F5" w:rsidRPr="00554770" w:rsidRDefault="00BD5811" w:rsidP="00554770">
            <w:pPr>
              <w:spacing w:line="276" w:lineRule="auto"/>
              <w:jc w:val="both"/>
              <w:rPr>
                <w:rFonts w:ascii="Verdana" w:hAnsi="Verdana"/>
                <w:b/>
                <w:bCs/>
                <w:color w:val="FF0000"/>
                <w:sz w:val="20"/>
                <w:szCs w:val="20"/>
              </w:rPr>
            </w:pPr>
            <w:r w:rsidRPr="00BD5811">
              <w:rPr>
                <w:rFonts w:ascii="Verdana" w:hAnsi="Verdana"/>
                <w:sz w:val="20"/>
                <w:szCs w:val="20"/>
              </w:rPr>
              <w:t>Wskazać parametry</w:t>
            </w:r>
          </w:p>
        </w:tc>
      </w:tr>
      <w:tr w:rsidR="00AF55F5" w:rsidRPr="00554770" w14:paraId="5C615FF2" w14:textId="39FF6658" w:rsidTr="00AF55F5">
        <w:trPr>
          <w:trHeight w:val="70"/>
        </w:trPr>
        <w:tc>
          <w:tcPr>
            <w:tcW w:w="1135" w:type="dxa"/>
          </w:tcPr>
          <w:p w14:paraId="6EF9784A"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7388A651" w14:textId="51ACD5BD"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Pojemność zbiornika paliwa</w:t>
            </w:r>
            <w:r w:rsidRPr="007A4139">
              <w:rPr>
                <w:rFonts w:ascii="Verdana" w:hAnsi="Verdana"/>
                <w:sz w:val="20"/>
                <w:szCs w:val="20"/>
              </w:rPr>
              <w:t xml:space="preserve"> min. 150 litrów. Powinien zapewnić minimum 4 godz. pracę autopompy. Zbiornik płynu Ad Blue w miarę możliwości nie ograniczający przestrzeni skrytki sprzętowej dolnej </w:t>
            </w:r>
          </w:p>
        </w:tc>
        <w:tc>
          <w:tcPr>
            <w:tcW w:w="4111" w:type="dxa"/>
          </w:tcPr>
          <w:p w14:paraId="16062154" w14:textId="6207687D" w:rsidR="00AF55F5" w:rsidRPr="00554770" w:rsidRDefault="00BD5811" w:rsidP="00554770">
            <w:pPr>
              <w:pBdr>
                <w:top w:val="nil"/>
                <w:left w:val="nil"/>
                <w:bottom w:val="nil"/>
                <w:right w:val="nil"/>
                <w:between w:val="nil"/>
              </w:pBdr>
              <w:spacing w:line="276" w:lineRule="auto"/>
              <w:jc w:val="both"/>
              <w:rPr>
                <w:rFonts w:ascii="Verdana" w:hAnsi="Verdana"/>
                <w:b/>
                <w:bCs/>
                <w:color w:val="C00000"/>
                <w:sz w:val="20"/>
                <w:szCs w:val="20"/>
              </w:rPr>
            </w:pPr>
            <w:r w:rsidRPr="00BD5811">
              <w:rPr>
                <w:rFonts w:ascii="Verdana" w:hAnsi="Verdana"/>
                <w:sz w:val="20"/>
                <w:szCs w:val="20"/>
              </w:rPr>
              <w:t>Wskazać parametry</w:t>
            </w:r>
          </w:p>
        </w:tc>
      </w:tr>
      <w:tr w:rsidR="00AF55F5" w:rsidRPr="00554770" w14:paraId="22D4C8F2" w14:textId="04394173" w:rsidTr="00AF55F5">
        <w:trPr>
          <w:trHeight w:val="70"/>
        </w:trPr>
        <w:tc>
          <w:tcPr>
            <w:tcW w:w="1135" w:type="dxa"/>
          </w:tcPr>
          <w:p w14:paraId="1EAA9DC2"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vAlign w:val="center"/>
          </w:tcPr>
          <w:p w14:paraId="13CE4AFE" w14:textId="4182F5E8" w:rsidR="00AF55F5" w:rsidRPr="007A4139" w:rsidRDefault="00AF55F5" w:rsidP="00554770">
            <w:pPr>
              <w:spacing w:line="276" w:lineRule="auto"/>
              <w:jc w:val="both"/>
              <w:rPr>
                <w:rFonts w:ascii="Verdana" w:hAnsi="Verdana"/>
                <w:sz w:val="20"/>
                <w:szCs w:val="20"/>
              </w:rPr>
            </w:pPr>
            <w:r w:rsidRPr="007A4139">
              <w:rPr>
                <w:rFonts w:ascii="Verdana" w:hAnsi="Verdana"/>
                <w:b/>
                <w:bCs/>
                <w:sz w:val="20"/>
                <w:szCs w:val="20"/>
              </w:rPr>
              <w:t>Kabina czterodrzwiowa</w:t>
            </w:r>
            <w:r w:rsidRPr="007A4139">
              <w:rPr>
                <w:rFonts w:ascii="Verdana" w:hAnsi="Verdana"/>
                <w:sz w:val="20"/>
                <w:szCs w:val="20"/>
              </w:rPr>
              <w:t xml:space="preserve">, jednomodułowa, z szkieletem z blachy cynkowanej zapewniająca dostęp do silnika z systemem zabezpieczającym przed jej przypadkowym odchyleniem w czasie jazdy, o układzie miejsc 1 + 1 + 4 (siedzenia przodem do kierunku jazdy). Podłoga kabiny musi mieć powierzchnię antypoślizgową Wyklucza się możliwość zastosowania kabiny załogowej osiągniętej poprzez skręcenie/sklejenie kabiny dziennej z modułem kabiny brygadowej. </w:t>
            </w:r>
          </w:p>
          <w:p w14:paraId="6C1FBC26" w14:textId="77777777" w:rsidR="00AF55F5" w:rsidRPr="007A4139" w:rsidRDefault="00AF55F5" w:rsidP="00554770">
            <w:pPr>
              <w:spacing w:line="276" w:lineRule="auto"/>
              <w:rPr>
                <w:rFonts w:ascii="Verdana" w:hAnsi="Verdana"/>
                <w:sz w:val="20"/>
                <w:szCs w:val="20"/>
                <w:u w:val="single"/>
              </w:rPr>
            </w:pPr>
            <w:r w:rsidRPr="007A4139">
              <w:rPr>
                <w:rFonts w:ascii="Verdana" w:hAnsi="Verdana"/>
                <w:sz w:val="20"/>
                <w:szCs w:val="20"/>
                <w:u w:val="single"/>
              </w:rPr>
              <w:t>Kabina wyposażona minimum w:</w:t>
            </w:r>
          </w:p>
          <w:p w14:paraId="188201C2"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indywidualne oświetlenie dla pozycji dowódcy,</w:t>
            </w:r>
          </w:p>
          <w:p w14:paraId="4E8A1E02"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poprzeczny uchwyt do trzymania dla załogi w tylnej części kabiny,</w:t>
            </w:r>
          </w:p>
          <w:p w14:paraId="23AE04DA" w14:textId="53D29B9D"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elektrycznie sterowane szyby w drzwiach przednich </w:t>
            </w:r>
          </w:p>
          <w:p w14:paraId="65FCD5AB"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lastRenderedPageBreak/>
              <w:t xml:space="preserve">lusterko </w:t>
            </w:r>
            <w:proofErr w:type="spellStart"/>
            <w:r w:rsidRPr="007A4139">
              <w:rPr>
                <w:rFonts w:ascii="Verdana" w:hAnsi="Verdana"/>
                <w:sz w:val="20"/>
                <w:szCs w:val="20"/>
              </w:rPr>
              <w:t>rampowe</w:t>
            </w:r>
            <w:proofErr w:type="spellEnd"/>
            <w:r w:rsidRPr="007A4139">
              <w:rPr>
                <w:rFonts w:ascii="Verdana" w:hAnsi="Verdana"/>
                <w:sz w:val="20"/>
                <w:szCs w:val="20"/>
              </w:rPr>
              <w:t xml:space="preserve"> – krawężnikowe z prawej strony,</w:t>
            </w:r>
          </w:p>
          <w:p w14:paraId="2F9DDCFC"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lusterko </w:t>
            </w:r>
            <w:proofErr w:type="spellStart"/>
            <w:r w:rsidRPr="007A4139">
              <w:rPr>
                <w:rFonts w:ascii="Verdana" w:hAnsi="Verdana"/>
                <w:sz w:val="20"/>
                <w:szCs w:val="20"/>
              </w:rPr>
              <w:t>rampowe</w:t>
            </w:r>
            <w:proofErr w:type="spellEnd"/>
            <w:r w:rsidRPr="007A4139">
              <w:rPr>
                <w:rFonts w:ascii="Verdana" w:hAnsi="Verdana"/>
                <w:sz w:val="20"/>
                <w:szCs w:val="20"/>
              </w:rPr>
              <w:t xml:space="preserve"> – dojazdowe, przednie,</w:t>
            </w:r>
          </w:p>
          <w:p w14:paraId="56337D8C" w14:textId="3DC25C3F"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lusterka boczne elektrycznie sterowane </w:t>
            </w:r>
          </w:p>
          <w:p w14:paraId="10644113"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informację o włączonym/wyłączonym ogrzewaniu przedziału autopompy,</w:t>
            </w:r>
          </w:p>
          <w:p w14:paraId="712127E0" w14:textId="38C8499B"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Fabryczne radio </w:t>
            </w:r>
          </w:p>
          <w:p w14:paraId="2003C280"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mocowanie 4 szt. aparatów ochrony dróg oddechowych (ODO),</w:t>
            </w:r>
          </w:p>
          <w:p w14:paraId="59294E2E"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siedzenia pokryte materiałem łatwym w utrzymaniu czystości,</w:t>
            </w:r>
          </w:p>
          <w:p w14:paraId="20A91E4B" w14:textId="6B63D68B"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wszystkie fotele wyposażone w pasy bezpieczeństwa bezwładnościowe wraz z zagłówkami, </w:t>
            </w:r>
          </w:p>
          <w:p w14:paraId="12FBE616" w14:textId="1A55721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fabryczna klimatyzacja </w:t>
            </w:r>
          </w:p>
          <w:p w14:paraId="4A8084B7"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tempomat,</w:t>
            </w:r>
          </w:p>
          <w:p w14:paraId="3F702EC8"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kamerę cofania,</w:t>
            </w:r>
          </w:p>
          <w:p w14:paraId="4DBF8160"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kabina zgodna z normą ECE R29 lub równoważną,</w:t>
            </w:r>
          </w:p>
          <w:p w14:paraId="46D32E18" w14:textId="74C7061B"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przygotowana instalacja pod radiotelefon przewoźny dostarczony, zaprogramowany i  zamontowany  przez Wykonawcę, spełniający minimalne wymagania techniczno-funkcjonalne określone w załączniku nr 3 (w przypadku systemu Tetra – w załączniku nr 6) do instrukcji stanowiącej załącznik do rozkazu nr 8 Komendanta Głównego PSP z dnia 5 kwietnia 2019 r. w sprawie wprowadzenia nowych zasad organizacji łączności radiowej. Samochód wyposażony w instalację antenową wraz z anteną. Radiotelefon zasilany oddzielną przetwornicą napięcia.</w:t>
            </w:r>
          </w:p>
          <w:p w14:paraId="2E9C2FFA" w14:textId="3B632A8D"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cyfrowy system sterowanie autopompą, zraszaczami podwozia, oświetleniem oraz falą świetlną poprzez panel z wyświetlaczem LCD 4” z poziomu kierowcy, wraz z informacją na nim o otwartych/zamkniętych roletach, podestach i wysuniętym maszcie oświetleniowym, podpiętym systemem ładowania, </w:t>
            </w:r>
          </w:p>
          <w:p w14:paraId="38E95AD2"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wewnątrz kabiny nocne podświetlenie,</w:t>
            </w:r>
          </w:p>
          <w:p w14:paraId="6B4DEB53" w14:textId="77777777"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wskaźnik czasu pracy autopompy z włączoną przystawką,</w:t>
            </w:r>
          </w:p>
          <w:p w14:paraId="3421A5EC" w14:textId="0F87A3B1"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-uchwyty na hełmy dla dowódcy i kierowcy </w:t>
            </w:r>
          </w:p>
          <w:p w14:paraId="3F4B7638" w14:textId="3BC7599A" w:rsidR="00AF55F5" w:rsidRPr="007A4139" w:rsidRDefault="00AF55F5" w:rsidP="00554770">
            <w:pPr>
              <w:numPr>
                <w:ilvl w:val="0"/>
                <w:numId w:val="7"/>
              </w:numPr>
              <w:spacing w:line="276" w:lineRule="auto"/>
              <w:rPr>
                <w:rFonts w:ascii="Verdana" w:hAnsi="Verdana"/>
                <w:sz w:val="20"/>
                <w:szCs w:val="20"/>
              </w:rPr>
            </w:pPr>
            <w:r w:rsidRPr="007A4139">
              <w:rPr>
                <w:rFonts w:ascii="Verdana" w:hAnsi="Verdana"/>
                <w:sz w:val="20"/>
                <w:szCs w:val="20"/>
              </w:rPr>
              <w:t xml:space="preserve">minimum dwa porty USB </w:t>
            </w:r>
          </w:p>
          <w:p w14:paraId="286C8C79" w14:textId="77777777" w:rsidR="00AF55F5" w:rsidRPr="007A4139" w:rsidRDefault="00AF55F5" w:rsidP="00554770">
            <w:pPr>
              <w:numPr>
                <w:ilvl w:val="0"/>
                <w:numId w:val="7"/>
              </w:numPr>
              <w:spacing w:line="276" w:lineRule="auto"/>
              <w:rPr>
                <w:rFonts w:ascii="Verdana" w:eastAsia="Times New Roman" w:hAnsi="Verdana" w:cs="Times New Roman"/>
                <w:sz w:val="20"/>
                <w:szCs w:val="20"/>
              </w:rPr>
            </w:pPr>
            <w:r w:rsidRPr="007A4139">
              <w:rPr>
                <w:rFonts w:ascii="Verdana" w:hAnsi="Verdana"/>
                <w:sz w:val="20"/>
                <w:szCs w:val="20"/>
              </w:rPr>
              <w:t>minimum 2  gniazdka  12V typu zapalniczka</w:t>
            </w:r>
          </w:p>
          <w:p w14:paraId="2BB6E751" w14:textId="11984286" w:rsidR="00AF55F5" w:rsidRPr="007A4139" w:rsidRDefault="00AF55F5" w:rsidP="00554770">
            <w:pPr>
              <w:numPr>
                <w:ilvl w:val="0"/>
                <w:numId w:val="7"/>
              </w:numPr>
              <w:spacing w:line="276" w:lineRule="auto"/>
              <w:rPr>
                <w:rFonts w:ascii="Verdana" w:eastAsia="Times New Roman" w:hAnsi="Verdana" w:cs="Times New Roman"/>
                <w:sz w:val="20"/>
                <w:szCs w:val="20"/>
              </w:rPr>
            </w:pPr>
            <w:r w:rsidRPr="007A4139">
              <w:rPr>
                <w:rFonts w:ascii="Verdana" w:hAnsi="Verdana"/>
                <w:sz w:val="20"/>
                <w:szCs w:val="20"/>
              </w:rPr>
              <w:lastRenderedPageBreak/>
              <w:t xml:space="preserve">pólka na dokumenty i wyposażenie podręczne </w:t>
            </w:r>
          </w:p>
        </w:tc>
        <w:tc>
          <w:tcPr>
            <w:tcW w:w="4111" w:type="dxa"/>
          </w:tcPr>
          <w:p w14:paraId="23909984" w14:textId="77777777" w:rsidR="00AF55F5" w:rsidRPr="00554770" w:rsidRDefault="00AF55F5" w:rsidP="00554770">
            <w:pPr>
              <w:spacing w:line="276" w:lineRule="auto"/>
              <w:jc w:val="both"/>
              <w:rPr>
                <w:rFonts w:ascii="Verdana" w:hAnsi="Verdana"/>
                <w:b/>
                <w:bCs/>
                <w:color w:val="C00000"/>
                <w:sz w:val="20"/>
                <w:szCs w:val="20"/>
              </w:rPr>
            </w:pPr>
          </w:p>
        </w:tc>
      </w:tr>
      <w:tr w:rsidR="00AF55F5" w:rsidRPr="00554770" w14:paraId="4F540A41" w14:textId="7D5E3464" w:rsidTr="00AF55F5">
        <w:trPr>
          <w:trHeight w:val="70"/>
        </w:trPr>
        <w:tc>
          <w:tcPr>
            <w:tcW w:w="1135" w:type="dxa"/>
          </w:tcPr>
          <w:p w14:paraId="7179A21F"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624D6CCE" w14:textId="77777777"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Pełnowymiarowe koło zapasowe</w:t>
            </w:r>
          </w:p>
        </w:tc>
        <w:tc>
          <w:tcPr>
            <w:tcW w:w="4111" w:type="dxa"/>
          </w:tcPr>
          <w:p w14:paraId="220CDF8F" w14:textId="77777777"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000000"/>
                <w:sz w:val="20"/>
                <w:szCs w:val="20"/>
              </w:rPr>
            </w:pPr>
          </w:p>
        </w:tc>
      </w:tr>
      <w:tr w:rsidR="00AF55F5" w:rsidRPr="00554770" w14:paraId="1D212AA1" w14:textId="62E934E8" w:rsidTr="00AF55F5">
        <w:trPr>
          <w:trHeight w:val="70"/>
        </w:trPr>
        <w:tc>
          <w:tcPr>
            <w:tcW w:w="1135" w:type="dxa"/>
          </w:tcPr>
          <w:p w14:paraId="28E9B451"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28B75ABF" w14:textId="32B6DA14"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Wylot spalin</w:t>
            </w:r>
            <w:r w:rsidRPr="007A4139">
              <w:rPr>
                <w:rFonts w:ascii="Verdana" w:hAnsi="Verdana"/>
                <w:sz w:val="20"/>
                <w:szCs w:val="20"/>
              </w:rPr>
              <w:t xml:space="preserve"> nie może być skierowany na stanowisko obsługi poszczególnych urządzeń pojazdu oraz powinien być umieszczony za kabiną pojazdu i skierowany w lewo.</w:t>
            </w:r>
          </w:p>
        </w:tc>
        <w:tc>
          <w:tcPr>
            <w:tcW w:w="4111" w:type="dxa"/>
          </w:tcPr>
          <w:p w14:paraId="279F9ED2"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C00000"/>
                <w:sz w:val="20"/>
                <w:szCs w:val="20"/>
              </w:rPr>
            </w:pPr>
          </w:p>
        </w:tc>
      </w:tr>
      <w:tr w:rsidR="00AF55F5" w:rsidRPr="00554770" w14:paraId="738462B6" w14:textId="319C9F67" w:rsidTr="00AF55F5">
        <w:trPr>
          <w:trHeight w:val="70"/>
        </w:trPr>
        <w:tc>
          <w:tcPr>
            <w:tcW w:w="1135" w:type="dxa"/>
          </w:tcPr>
          <w:p w14:paraId="5DA1BCDB"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20D7026A" w14:textId="3E9A6AF3"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Pojazd wyposażony w tylny zderzak  lub urządzenie ochronne zabezpieczające przed wjechaniem pod niego innego pojazdu. pełniący funkcję podestu,</w:t>
            </w:r>
          </w:p>
        </w:tc>
        <w:tc>
          <w:tcPr>
            <w:tcW w:w="4111" w:type="dxa"/>
          </w:tcPr>
          <w:p w14:paraId="609C0656" w14:textId="77777777"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C00000"/>
                <w:sz w:val="20"/>
                <w:szCs w:val="20"/>
              </w:rPr>
            </w:pPr>
          </w:p>
        </w:tc>
      </w:tr>
      <w:tr w:rsidR="00AF55F5" w:rsidRPr="00554770" w14:paraId="1583BB3C" w14:textId="5CABFBDD" w:rsidTr="00AF55F5">
        <w:trPr>
          <w:trHeight w:val="70"/>
        </w:trPr>
        <w:tc>
          <w:tcPr>
            <w:tcW w:w="1135" w:type="dxa"/>
          </w:tcPr>
          <w:p w14:paraId="421A51AF"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5C4C68F9" w14:textId="77777777" w:rsidR="00AF55F5" w:rsidRPr="007A4139" w:rsidRDefault="00AF55F5" w:rsidP="00554770">
            <w:pPr>
              <w:spacing w:line="276" w:lineRule="auto"/>
              <w:rPr>
                <w:rFonts w:ascii="Verdana" w:hAnsi="Verdana"/>
                <w:sz w:val="20"/>
                <w:szCs w:val="20"/>
              </w:rPr>
            </w:pPr>
            <w:r w:rsidRPr="007A4139">
              <w:rPr>
                <w:rFonts w:ascii="Verdana" w:hAnsi="Verdana"/>
                <w:b/>
                <w:bCs/>
                <w:sz w:val="20"/>
                <w:szCs w:val="20"/>
              </w:rPr>
              <w:t>Kolorystyka</w:t>
            </w:r>
            <w:r w:rsidRPr="007A4139">
              <w:rPr>
                <w:rFonts w:ascii="Verdana" w:hAnsi="Verdana"/>
                <w:sz w:val="20"/>
                <w:szCs w:val="20"/>
              </w:rPr>
              <w:t>:</w:t>
            </w:r>
          </w:p>
          <w:p w14:paraId="7A640613" w14:textId="77777777" w:rsidR="00AF55F5" w:rsidRPr="007A4139" w:rsidRDefault="00AF55F5" w:rsidP="00554770">
            <w:pPr>
              <w:numPr>
                <w:ilvl w:val="0"/>
                <w:numId w:val="8"/>
              </w:numPr>
              <w:spacing w:line="276" w:lineRule="auto"/>
              <w:rPr>
                <w:rFonts w:ascii="Verdana" w:hAnsi="Verdana"/>
                <w:sz w:val="20"/>
                <w:szCs w:val="20"/>
              </w:rPr>
            </w:pPr>
            <w:r w:rsidRPr="007A4139">
              <w:rPr>
                <w:rFonts w:ascii="Verdana" w:hAnsi="Verdana"/>
                <w:sz w:val="20"/>
                <w:szCs w:val="20"/>
              </w:rPr>
              <w:t xml:space="preserve">podwozie – czarne lub grafitowe, </w:t>
            </w:r>
          </w:p>
          <w:p w14:paraId="6A49FD23" w14:textId="77777777" w:rsidR="00AF55F5" w:rsidRPr="007A4139" w:rsidRDefault="00AF55F5" w:rsidP="00554770">
            <w:pPr>
              <w:numPr>
                <w:ilvl w:val="0"/>
                <w:numId w:val="8"/>
              </w:numPr>
              <w:spacing w:line="276" w:lineRule="auto"/>
              <w:rPr>
                <w:rFonts w:ascii="Verdana" w:hAnsi="Verdana"/>
                <w:sz w:val="20"/>
                <w:szCs w:val="20"/>
              </w:rPr>
            </w:pPr>
            <w:r w:rsidRPr="007A4139">
              <w:rPr>
                <w:rFonts w:ascii="Verdana" w:hAnsi="Verdana"/>
                <w:sz w:val="20"/>
                <w:szCs w:val="20"/>
              </w:rPr>
              <w:t>błotniki i zderzaki – białe,</w:t>
            </w:r>
          </w:p>
          <w:p w14:paraId="338119D5" w14:textId="77777777" w:rsidR="00AF55F5" w:rsidRPr="007A4139" w:rsidRDefault="00AF55F5" w:rsidP="00554770">
            <w:pPr>
              <w:numPr>
                <w:ilvl w:val="0"/>
                <w:numId w:val="8"/>
              </w:numPr>
              <w:spacing w:line="276" w:lineRule="auto"/>
              <w:rPr>
                <w:rFonts w:ascii="Verdana" w:hAnsi="Verdana"/>
                <w:sz w:val="20"/>
                <w:szCs w:val="20"/>
              </w:rPr>
            </w:pPr>
            <w:r w:rsidRPr="007A4139">
              <w:rPr>
                <w:rFonts w:ascii="Verdana" w:hAnsi="Verdana"/>
                <w:sz w:val="20"/>
                <w:szCs w:val="20"/>
              </w:rPr>
              <w:t>kabina, zabudowa – czerwone RAL3000, z czarnym słupkiem pomiędzy przednimi drzwiami a drzwiami załogi,</w:t>
            </w:r>
          </w:p>
          <w:p w14:paraId="7AC8CC5A" w14:textId="68DFFD66" w:rsidR="00AF55F5" w:rsidRPr="007A4139" w:rsidRDefault="00AF55F5" w:rsidP="00554770">
            <w:pPr>
              <w:numPr>
                <w:ilvl w:val="0"/>
                <w:numId w:val="8"/>
              </w:numPr>
              <w:spacing w:line="276" w:lineRule="auto"/>
              <w:rPr>
                <w:rFonts w:ascii="Verdana" w:hAnsi="Verdana"/>
                <w:sz w:val="20"/>
                <w:szCs w:val="20"/>
              </w:rPr>
            </w:pPr>
            <w:r w:rsidRPr="007A4139">
              <w:rPr>
                <w:rFonts w:ascii="Verdana" w:hAnsi="Verdana"/>
                <w:sz w:val="20"/>
                <w:szCs w:val="20"/>
              </w:rPr>
              <w:t xml:space="preserve">drzwi żaluzjowe w kolorze naturalnego </w:t>
            </w:r>
            <w:proofErr w:type="spellStart"/>
            <w:r w:rsidRPr="007A4139">
              <w:rPr>
                <w:rFonts w:ascii="Verdana" w:hAnsi="Verdana"/>
                <w:sz w:val="20"/>
                <w:szCs w:val="20"/>
              </w:rPr>
              <w:t>aluminnium</w:t>
            </w:r>
            <w:proofErr w:type="spellEnd"/>
            <w:r w:rsidRPr="007A4139">
              <w:rPr>
                <w:rFonts w:ascii="Verdana" w:hAnsi="Verdana"/>
                <w:sz w:val="20"/>
                <w:szCs w:val="20"/>
              </w:rPr>
              <w:t>,</w:t>
            </w:r>
          </w:p>
          <w:p w14:paraId="04549FF2" w14:textId="77777777" w:rsidR="00AF55F5" w:rsidRPr="007A4139" w:rsidRDefault="00AF55F5" w:rsidP="00554770">
            <w:pPr>
              <w:numPr>
                <w:ilvl w:val="0"/>
                <w:numId w:val="8"/>
              </w:numPr>
              <w:spacing w:line="276" w:lineRule="auto"/>
              <w:rPr>
                <w:rFonts w:ascii="Verdana" w:hAnsi="Verdana"/>
                <w:sz w:val="20"/>
                <w:szCs w:val="20"/>
              </w:rPr>
            </w:pPr>
            <w:r w:rsidRPr="007A4139">
              <w:rPr>
                <w:rFonts w:ascii="Verdana" w:hAnsi="Verdana"/>
                <w:sz w:val="20"/>
                <w:szCs w:val="20"/>
              </w:rPr>
              <w:t>boczne ściany zabudowy posiadają taśmy odblaskowe zwiększające widoczność pojazdu (poziome i pionowe),</w:t>
            </w:r>
          </w:p>
          <w:p w14:paraId="361317C5" w14:textId="29897CD4"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sz w:val="20"/>
                <w:szCs w:val="20"/>
              </w:rPr>
              <w:t xml:space="preserve">oznakowanie pojazdu numerami operacyjnymi </w:t>
            </w:r>
            <w:r w:rsidR="007A4139">
              <w:rPr>
                <w:rFonts w:ascii="Verdana" w:hAnsi="Verdana"/>
                <w:sz w:val="20"/>
                <w:szCs w:val="20"/>
              </w:rPr>
              <w:t xml:space="preserve">oraz informacja o dofinansowaniu </w:t>
            </w:r>
            <w:r w:rsidRPr="007A4139">
              <w:rPr>
                <w:rFonts w:ascii="Verdana" w:hAnsi="Verdana"/>
                <w:sz w:val="20"/>
                <w:szCs w:val="20"/>
              </w:rPr>
              <w:t>zgodnie z wykazem dostarczonym przez zamawiającego</w:t>
            </w:r>
            <w:r w:rsidR="007A4139">
              <w:rPr>
                <w:rFonts w:ascii="Verdana" w:hAnsi="Verdana"/>
                <w:sz w:val="20"/>
                <w:szCs w:val="20"/>
              </w:rPr>
              <w:t xml:space="preserve"> dostarczonym na etapie realizacji </w:t>
            </w:r>
          </w:p>
        </w:tc>
        <w:tc>
          <w:tcPr>
            <w:tcW w:w="4111" w:type="dxa"/>
          </w:tcPr>
          <w:p w14:paraId="4CEA3955" w14:textId="77777777" w:rsidR="00AF55F5" w:rsidRPr="00554770" w:rsidRDefault="00AF55F5" w:rsidP="00554770">
            <w:pPr>
              <w:spacing w:line="276" w:lineRule="auto"/>
              <w:rPr>
                <w:rFonts w:ascii="Verdana" w:hAnsi="Verdana"/>
                <w:b/>
                <w:bCs/>
                <w:color w:val="C00000"/>
                <w:sz w:val="20"/>
                <w:szCs w:val="20"/>
              </w:rPr>
            </w:pPr>
          </w:p>
        </w:tc>
      </w:tr>
      <w:tr w:rsidR="00AF55F5" w:rsidRPr="00554770" w14:paraId="536091DC" w14:textId="50A648DF" w:rsidTr="00AF55F5">
        <w:trPr>
          <w:trHeight w:val="70"/>
        </w:trPr>
        <w:tc>
          <w:tcPr>
            <w:tcW w:w="1135" w:type="dxa"/>
          </w:tcPr>
          <w:p w14:paraId="79B29807"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537F3D54" w14:textId="2CABFFDF"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sz w:val="20"/>
                <w:szCs w:val="20"/>
              </w:rPr>
              <w:t xml:space="preserve">Pojazd wyposażony w </w:t>
            </w:r>
            <w:r w:rsidRPr="007A4139">
              <w:rPr>
                <w:rFonts w:ascii="Verdana" w:hAnsi="Verdana"/>
                <w:b/>
                <w:bCs/>
                <w:sz w:val="20"/>
                <w:szCs w:val="20"/>
              </w:rPr>
              <w:t>zaczep holowniczy</w:t>
            </w:r>
            <w:r w:rsidRPr="007A4139">
              <w:rPr>
                <w:rFonts w:ascii="Verdana" w:hAnsi="Verdana"/>
                <w:sz w:val="20"/>
                <w:szCs w:val="20"/>
              </w:rPr>
              <w:t xml:space="preserve"> </w:t>
            </w:r>
            <w:proofErr w:type="spellStart"/>
            <w:r w:rsidRPr="007A4139">
              <w:rPr>
                <w:rFonts w:ascii="Verdana" w:hAnsi="Verdana"/>
                <w:sz w:val="20"/>
                <w:szCs w:val="20"/>
              </w:rPr>
              <w:t>paszczowy</w:t>
            </w:r>
            <w:proofErr w:type="spellEnd"/>
            <w:r w:rsidRPr="007A4139">
              <w:rPr>
                <w:rFonts w:ascii="Verdana" w:hAnsi="Verdana"/>
                <w:sz w:val="20"/>
                <w:szCs w:val="20"/>
              </w:rPr>
              <w:t xml:space="preserve"> posiadający homologację lub znak bezpieczeństwa do holowania przyczepy o masie całkowitej minimum 3,5 t z gniazdem elektrycznym i pneumatycznym do podłączenia zasilania przyczepy.</w:t>
            </w:r>
            <w:r w:rsidRPr="007A4139">
              <w:rPr>
                <w:rFonts w:ascii="Verdana" w:eastAsia="Times New Roman" w:hAnsi="Verdana" w:cs="Times New Roman"/>
                <w:sz w:val="20"/>
                <w:szCs w:val="20"/>
              </w:rPr>
              <w:t>.</w:t>
            </w:r>
          </w:p>
        </w:tc>
        <w:tc>
          <w:tcPr>
            <w:tcW w:w="4111" w:type="dxa"/>
          </w:tcPr>
          <w:p w14:paraId="1646686F" w14:textId="77777777" w:rsidR="00AF55F5" w:rsidRPr="00554770" w:rsidRDefault="00AF55F5" w:rsidP="00554770">
            <w:pPr>
              <w:pBdr>
                <w:top w:val="nil"/>
                <w:left w:val="nil"/>
                <w:bottom w:val="nil"/>
                <w:right w:val="nil"/>
                <w:between w:val="nil"/>
              </w:pBdr>
              <w:spacing w:line="276" w:lineRule="auto"/>
              <w:jc w:val="both"/>
              <w:rPr>
                <w:rFonts w:ascii="Verdana" w:hAnsi="Verdana"/>
                <w:color w:val="C00000"/>
                <w:sz w:val="20"/>
                <w:szCs w:val="20"/>
              </w:rPr>
            </w:pPr>
          </w:p>
        </w:tc>
      </w:tr>
      <w:tr w:rsidR="00AF55F5" w:rsidRPr="00554770" w14:paraId="4F10FE1A" w14:textId="26212080" w:rsidTr="00AF55F5">
        <w:trPr>
          <w:trHeight w:val="70"/>
        </w:trPr>
        <w:tc>
          <w:tcPr>
            <w:tcW w:w="1135" w:type="dxa"/>
          </w:tcPr>
          <w:p w14:paraId="3AC896AA"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3C48C742" w14:textId="1306E840"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 xml:space="preserve">Pojazd należy wyposażyć w zestaw narzędzi przewidziany przez producenta podwozia, </w:t>
            </w:r>
            <w:r w:rsidRPr="007A4139">
              <w:rPr>
                <w:rFonts w:ascii="Verdana" w:hAnsi="Verdana"/>
                <w:sz w:val="20"/>
                <w:szCs w:val="20"/>
              </w:rPr>
              <w:t>(klucze do kół, trójkąt itp.) w tym dwa kliny pod koła mocowane na tylnym zwisie pojazdu</w:t>
            </w:r>
          </w:p>
        </w:tc>
        <w:tc>
          <w:tcPr>
            <w:tcW w:w="4111" w:type="dxa"/>
          </w:tcPr>
          <w:p w14:paraId="5FE88E7D" w14:textId="77777777"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C00000"/>
                <w:sz w:val="20"/>
                <w:szCs w:val="20"/>
              </w:rPr>
            </w:pPr>
          </w:p>
        </w:tc>
      </w:tr>
      <w:tr w:rsidR="00AF55F5" w:rsidRPr="00554770" w14:paraId="6E904A8F" w14:textId="77AF2FE4" w:rsidTr="00AF55F5">
        <w:trPr>
          <w:trHeight w:val="70"/>
        </w:trPr>
        <w:tc>
          <w:tcPr>
            <w:tcW w:w="1135" w:type="dxa"/>
          </w:tcPr>
          <w:p w14:paraId="59F0FE17"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6907E2AF" w14:textId="72B51540"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Zaczepy</w:t>
            </w:r>
            <w:r w:rsidRPr="007A4139">
              <w:rPr>
                <w:rFonts w:ascii="Verdana" w:hAnsi="Verdana"/>
                <w:sz w:val="20"/>
                <w:szCs w:val="20"/>
              </w:rPr>
              <w:t xml:space="preserve"> do mocowania lin do wyciągania samochodu z przodu i z tyłu, dostosowane do masy własnej pojazdu.</w:t>
            </w:r>
          </w:p>
        </w:tc>
        <w:tc>
          <w:tcPr>
            <w:tcW w:w="4111" w:type="dxa"/>
          </w:tcPr>
          <w:p w14:paraId="16CD3FE8"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C00000"/>
                <w:sz w:val="20"/>
                <w:szCs w:val="20"/>
              </w:rPr>
            </w:pPr>
          </w:p>
        </w:tc>
      </w:tr>
      <w:tr w:rsidR="00AF55F5" w:rsidRPr="00554770" w14:paraId="0BCFAD6C" w14:textId="5B196758" w:rsidTr="00AF55F5">
        <w:trPr>
          <w:trHeight w:val="70"/>
        </w:trPr>
        <w:tc>
          <w:tcPr>
            <w:tcW w:w="1135" w:type="dxa"/>
          </w:tcPr>
          <w:p w14:paraId="30893AE0"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1BA45EA5" w14:textId="13D30B0D"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Przystawka odbioru mocy</w:t>
            </w:r>
            <w:r w:rsidRPr="007A4139">
              <w:rPr>
                <w:rFonts w:ascii="Verdana" w:hAnsi="Verdana"/>
                <w:sz w:val="20"/>
                <w:szCs w:val="20"/>
              </w:rPr>
              <w:t xml:space="preserve"> przystosowana do długiej pracy, z sygnalizacją włączenia w kabinie kierowcy. Przeniesienie napędu na autopompę za pomocą min. czterech wałów</w:t>
            </w:r>
          </w:p>
        </w:tc>
        <w:tc>
          <w:tcPr>
            <w:tcW w:w="4111" w:type="dxa"/>
          </w:tcPr>
          <w:p w14:paraId="789E806B"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C00000"/>
                <w:sz w:val="20"/>
                <w:szCs w:val="20"/>
              </w:rPr>
            </w:pPr>
          </w:p>
        </w:tc>
      </w:tr>
      <w:tr w:rsidR="00BD5811" w:rsidRPr="00554770" w14:paraId="5FE3C365" w14:textId="73B186D3" w:rsidTr="004D661D">
        <w:trPr>
          <w:trHeight w:val="70"/>
        </w:trPr>
        <w:tc>
          <w:tcPr>
            <w:tcW w:w="13887" w:type="dxa"/>
            <w:gridSpan w:val="3"/>
            <w:shd w:val="clear" w:color="auto" w:fill="E7E6E6" w:themeFill="background2"/>
          </w:tcPr>
          <w:p w14:paraId="7C8E3387" w14:textId="37170EF8" w:rsidR="00BD5811" w:rsidRPr="00554770" w:rsidRDefault="00BD5811" w:rsidP="00554770">
            <w:pPr>
              <w:pBdr>
                <w:top w:val="nil"/>
                <w:left w:val="nil"/>
                <w:bottom w:val="nil"/>
                <w:right w:val="nil"/>
                <w:between w:val="nil"/>
              </w:pBdr>
              <w:spacing w:line="276" w:lineRule="auto"/>
              <w:jc w:val="both"/>
              <w:rPr>
                <w:rFonts w:ascii="Verdana" w:hAnsi="Verdana"/>
                <w:b/>
                <w:bCs/>
                <w:sz w:val="20"/>
                <w:szCs w:val="20"/>
              </w:rPr>
            </w:pPr>
            <w:r w:rsidRPr="00554770">
              <w:rPr>
                <w:rFonts w:ascii="Verdana" w:hAnsi="Verdana"/>
                <w:b/>
                <w:bCs/>
                <w:sz w:val="20"/>
                <w:szCs w:val="20"/>
              </w:rPr>
              <w:t xml:space="preserve">Instalacja elektryczna i ostrzegawcza </w:t>
            </w:r>
          </w:p>
        </w:tc>
      </w:tr>
      <w:tr w:rsidR="00AF55F5" w:rsidRPr="00554770" w14:paraId="30337F68" w14:textId="765BAB04" w:rsidTr="00AF55F5">
        <w:trPr>
          <w:trHeight w:val="70"/>
        </w:trPr>
        <w:tc>
          <w:tcPr>
            <w:tcW w:w="1135" w:type="dxa"/>
          </w:tcPr>
          <w:p w14:paraId="2F54BA27" w14:textId="77777777" w:rsidR="00AF55F5" w:rsidRPr="007A4139"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sz w:val="20"/>
                <w:szCs w:val="20"/>
              </w:rPr>
            </w:pPr>
          </w:p>
        </w:tc>
        <w:tc>
          <w:tcPr>
            <w:tcW w:w="8641" w:type="dxa"/>
          </w:tcPr>
          <w:p w14:paraId="6D6AEE61" w14:textId="77777777" w:rsidR="00AF55F5" w:rsidRPr="007A4139" w:rsidRDefault="00AF55F5" w:rsidP="00554770">
            <w:pPr>
              <w:spacing w:line="276" w:lineRule="auto"/>
              <w:rPr>
                <w:rFonts w:ascii="Verdana" w:hAnsi="Verdana"/>
                <w:sz w:val="20"/>
                <w:szCs w:val="20"/>
              </w:rPr>
            </w:pPr>
            <w:r w:rsidRPr="007A4139">
              <w:rPr>
                <w:rFonts w:ascii="Verdana" w:hAnsi="Verdana"/>
                <w:b/>
                <w:bCs/>
                <w:sz w:val="20"/>
                <w:szCs w:val="20"/>
              </w:rPr>
              <w:t>Instalacja elektryczna</w:t>
            </w:r>
            <w:r w:rsidRPr="007A4139">
              <w:rPr>
                <w:rFonts w:ascii="Verdana" w:hAnsi="Verdana"/>
                <w:sz w:val="20"/>
                <w:szCs w:val="20"/>
              </w:rPr>
              <w:t xml:space="preserve"> </w:t>
            </w:r>
            <w:r w:rsidRPr="007A4139">
              <w:rPr>
                <w:rFonts w:ascii="Verdana" w:hAnsi="Verdana"/>
                <w:b/>
                <w:bCs/>
                <w:sz w:val="20"/>
                <w:szCs w:val="20"/>
              </w:rPr>
              <w:t>oraz ostrzegawcza</w:t>
            </w:r>
            <w:r w:rsidRPr="007A4139">
              <w:rPr>
                <w:rFonts w:ascii="Verdana" w:hAnsi="Verdana"/>
                <w:sz w:val="20"/>
                <w:szCs w:val="20"/>
              </w:rPr>
              <w:t xml:space="preserve"> pojazdu składa się z:</w:t>
            </w:r>
          </w:p>
          <w:p w14:paraId="3A47F134"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Oświetlenia ostrzegawczego,</w:t>
            </w:r>
          </w:p>
          <w:p w14:paraId="74FD3C5E"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Sygnalizacji dźwiękowej,</w:t>
            </w:r>
          </w:p>
          <w:p w14:paraId="3201D23E"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Akumulatorów oraz alternatora do ich ładowania podczas jazdy,</w:t>
            </w:r>
          </w:p>
          <w:p w14:paraId="0AEB642D"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Systemu ładowania pojazdu podczas postoju,</w:t>
            </w:r>
          </w:p>
          <w:p w14:paraId="036EC90D"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Instalacji przeznaczonej do ładowania wyposażenia dodatkowego (wewnątrz kabiny),</w:t>
            </w:r>
          </w:p>
          <w:p w14:paraId="4C239BC3"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Oświetlenia zewnętrznego,</w:t>
            </w:r>
          </w:p>
          <w:p w14:paraId="0D1B6FD8"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 xml:space="preserve">Oświetlenia wewnętrznego, </w:t>
            </w:r>
          </w:p>
          <w:p w14:paraId="709E6970"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 xml:space="preserve">Zamontowany uchwyt na reflektor </w:t>
            </w:r>
            <w:proofErr w:type="spellStart"/>
            <w:r w:rsidRPr="007A4139">
              <w:rPr>
                <w:rFonts w:ascii="Verdana" w:hAnsi="Verdana"/>
                <w:sz w:val="20"/>
                <w:szCs w:val="20"/>
              </w:rPr>
              <w:t>pogorzeliskowy</w:t>
            </w:r>
            <w:proofErr w:type="spellEnd"/>
            <w:r w:rsidRPr="007A4139">
              <w:rPr>
                <w:rFonts w:ascii="Verdana" w:hAnsi="Verdana"/>
                <w:sz w:val="20"/>
                <w:szCs w:val="20"/>
              </w:rPr>
              <w:t xml:space="preserve"> na belce reflektorów dalekosiężnych lub atrapie przedniej wraz z wyprowadzonym gniazdem napięciowym,</w:t>
            </w:r>
          </w:p>
          <w:p w14:paraId="10451CFE" w14:textId="77777777"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 xml:space="preserve">Oświetlenie dalekosiężne </w:t>
            </w:r>
          </w:p>
          <w:p w14:paraId="607629EE" w14:textId="74D4986B" w:rsidR="00AF55F5" w:rsidRPr="007A4139" w:rsidRDefault="00AF55F5" w:rsidP="00554770">
            <w:pPr>
              <w:numPr>
                <w:ilvl w:val="0"/>
                <w:numId w:val="9"/>
              </w:numPr>
              <w:spacing w:line="276" w:lineRule="auto"/>
              <w:rPr>
                <w:rFonts w:ascii="Verdana" w:hAnsi="Verdana"/>
                <w:sz w:val="20"/>
                <w:szCs w:val="20"/>
              </w:rPr>
            </w:pPr>
            <w:r w:rsidRPr="007A4139">
              <w:rPr>
                <w:rFonts w:ascii="Verdana" w:hAnsi="Verdana"/>
                <w:sz w:val="20"/>
                <w:szCs w:val="20"/>
              </w:rPr>
              <w:t>Alarmowe oświetlenie podestów</w:t>
            </w:r>
          </w:p>
        </w:tc>
        <w:tc>
          <w:tcPr>
            <w:tcW w:w="4111" w:type="dxa"/>
          </w:tcPr>
          <w:p w14:paraId="35BCA4BA" w14:textId="77777777" w:rsidR="00AF55F5" w:rsidRPr="00554770" w:rsidRDefault="00AF55F5" w:rsidP="00554770">
            <w:pPr>
              <w:spacing w:line="276" w:lineRule="auto"/>
              <w:rPr>
                <w:rFonts w:ascii="Verdana" w:hAnsi="Verdana"/>
                <w:b/>
                <w:bCs/>
                <w:color w:val="C00000"/>
                <w:sz w:val="20"/>
                <w:szCs w:val="20"/>
              </w:rPr>
            </w:pPr>
          </w:p>
        </w:tc>
      </w:tr>
      <w:tr w:rsidR="00AF55F5" w:rsidRPr="00554770" w14:paraId="2560963A" w14:textId="2108392E" w:rsidTr="00AF55F5">
        <w:trPr>
          <w:trHeight w:val="70"/>
        </w:trPr>
        <w:tc>
          <w:tcPr>
            <w:tcW w:w="1135" w:type="dxa"/>
          </w:tcPr>
          <w:p w14:paraId="4A3B0E2C"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2B5FEEB6" w14:textId="77777777" w:rsidR="00AF55F5" w:rsidRPr="007A4139" w:rsidRDefault="00AF55F5" w:rsidP="00554770">
            <w:pPr>
              <w:spacing w:line="276" w:lineRule="auto"/>
              <w:jc w:val="both"/>
              <w:rPr>
                <w:rFonts w:ascii="Verdana" w:hAnsi="Verdana"/>
                <w:b/>
                <w:bCs/>
                <w:sz w:val="20"/>
                <w:szCs w:val="20"/>
              </w:rPr>
            </w:pPr>
            <w:r w:rsidRPr="007A4139">
              <w:rPr>
                <w:rFonts w:ascii="Verdana" w:hAnsi="Verdana"/>
                <w:b/>
                <w:bCs/>
                <w:sz w:val="20"/>
                <w:szCs w:val="20"/>
              </w:rPr>
              <w:t>Urządzenia sygnalizacyjno-ostrzegawcze świetlne i dźwiękowe pojazdu uprzywilejowanego:</w:t>
            </w:r>
          </w:p>
          <w:p w14:paraId="1A55822E" w14:textId="7CD625B8" w:rsidR="00AF55F5" w:rsidRPr="007A4139" w:rsidRDefault="00AF55F5" w:rsidP="00554770">
            <w:pPr>
              <w:numPr>
                <w:ilvl w:val="0"/>
                <w:numId w:val="10"/>
              </w:numPr>
              <w:spacing w:line="276" w:lineRule="auto"/>
              <w:jc w:val="both"/>
              <w:rPr>
                <w:rFonts w:ascii="Verdana" w:hAnsi="Verdana"/>
                <w:sz w:val="20"/>
                <w:szCs w:val="20"/>
              </w:rPr>
            </w:pPr>
            <w:r w:rsidRPr="007A4139">
              <w:rPr>
                <w:rFonts w:ascii="Verdana" w:hAnsi="Verdana"/>
                <w:sz w:val="20"/>
                <w:szCs w:val="20"/>
              </w:rPr>
              <w:t>belka wykonana w technologii LED,  zamontowana na dachu kabiny kierowcy,</w:t>
            </w:r>
          </w:p>
          <w:p w14:paraId="5D6FCBD1" w14:textId="77777777" w:rsidR="00AF55F5" w:rsidRPr="007A4139" w:rsidRDefault="00AF55F5" w:rsidP="00554770">
            <w:pPr>
              <w:numPr>
                <w:ilvl w:val="0"/>
                <w:numId w:val="10"/>
              </w:numPr>
              <w:spacing w:line="276" w:lineRule="auto"/>
              <w:jc w:val="both"/>
              <w:rPr>
                <w:rFonts w:ascii="Verdana" w:hAnsi="Verdana"/>
                <w:sz w:val="20"/>
                <w:szCs w:val="20"/>
              </w:rPr>
            </w:pPr>
            <w:r w:rsidRPr="007A4139">
              <w:rPr>
                <w:rFonts w:ascii="Verdana" w:hAnsi="Verdana"/>
                <w:sz w:val="20"/>
                <w:szCs w:val="20"/>
              </w:rPr>
              <w:t>w tylnej części zabudowy zamontowane oświetlenie ostrzegawcze z możliwością wyłączenia z kabiny kierowcy w przypadku jazdy w kolumnie,</w:t>
            </w:r>
          </w:p>
          <w:p w14:paraId="24EAF81B" w14:textId="77777777" w:rsidR="00AF55F5" w:rsidRPr="007A4139" w:rsidRDefault="00AF55F5" w:rsidP="00554770">
            <w:pPr>
              <w:numPr>
                <w:ilvl w:val="0"/>
                <w:numId w:val="10"/>
              </w:numPr>
              <w:spacing w:line="276" w:lineRule="auto"/>
              <w:jc w:val="both"/>
              <w:rPr>
                <w:rFonts w:ascii="Verdana" w:hAnsi="Verdana"/>
                <w:sz w:val="20"/>
                <w:szCs w:val="20"/>
              </w:rPr>
            </w:pPr>
            <w:r w:rsidRPr="007A4139">
              <w:rPr>
                <w:rFonts w:ascii="Verdana" w:hAnsi="Verdana"/>
                <w:sz w:val="20"/>
                <w:szCs w:val="20"/>
              </w:rPr>
              <w:t>dwie lampy sygnalizacyjne niebieskie wykonane w technologii LED, zamontowane z przodu pojazdu na wysokości lusterka wstecznego samochodu osobowego oraz dwie identyczne lampy sygnalizacyjne z przodu pojazdu na owiewkach bocznych,</w:t>
            </w:r>
          </w:p>
          <w:p w14:paraId="653CDBDA" w14:textId="77777777" w:rsidR="00AF55F5" w:rsidRPr="007A4139" w:rsidRDefault="00AF55F5" w:rsidP="00554770">
            <w:pPr>
              <w:numPr>
                <w:ilvl w:val="0"/>
                <w:numId w:val="10"/>
              </w:numPr>
              <w:spacing w:line="276" w:lineRule="auto"/>
              <w:jc w:val="both"/>
              <w:rPr>
                <w:rFonts w:ascii="Verdana" w:hAnsi="Verdana"/>
                <w:sz w:val="20"/>
                <w:szCs w:val="20"/>
              </w:rPr>
            </w:pPr>
            <w:r w:rsidRPr="007A4139">
              <w:rPr>
                <w:rFonts w:ascii="Verdana" w:hAnsi="Verdana"/>
                <w:sz w:val="20"/>
                <w:szCs w:val="20"/>
              </w:rPr>
              <w:t>urządzenie dźwiękowe (min. 6 modulowanych tonów + „poganiacz Horn”) wyposażone w funkcję megafonu oraz tryb nocny,</w:t>
            </w:r>
          </w:p>
          <w:p w14:paraId="6ACB354D" w14:textId="77777777" w:rsidR="00AF55F5" w:rsidRPr="007A4139" w:rsidRDefault="00AF55F5" w:rsidP="00554770">
            <w:pPr>
              <w:numPr>
                <w:ilvl w:val="0"/>
                <w:numId w:val="10"/>
              </w:numPr>
              <w:spacing w:line="276" w:lineRule="auto"/>
              <w:jc w:val="both"/>
              <w:rPr>
                <w:rFonts w:ascii="Verdana" w:hAnsi="Verdana"/>
                <w:sz w:val="20"/>
                <w:szCs w:val="20"/>
              </w:rPr>
            </w:pPr>
            <w:r w:rsidRPr="007A4139">
              <w:rPr>
                <w:rFonts w:ascii="Verdana" w:hAnsi="Verdana"/>
                <w:sz w:val="20"/>
                <w:szCs w:val="20"/>
              </w:rPr>
              <w:t>wzmacniacz o mocy min. 200W wraz z głośnikiem o mocy 200W (dopuszcza się dwa niezależne głośniki o mocy 100W); miejsce zamocowania sterownika i mikrofonu w kabinie zapewniające łatwy dostęp dla kierowcy oraz dowódcy,</w:t>
            </w:r>
          </w:p>
          <w:p w14:paraId="10C8B586" w14:textId="77777777" w:rsidR="00AF55F5" w:rsidRPr="007A4139" w:rsidRDefault="00AF55F5" w:rsidP="00554770">
            <w:pPr>
              <w:numPr>
                <w:ilvl w:val="0"/>
                <w:numId w:val="10"/>
              </w:numPr>
              <w:spacing w:line="276" w:lineRule="auto"/>
              <w:jc w:val="both"/>
              <w:rPr>
                <w:rFonts w:ascii="Verdana" w:hAnsi="Verdana"/>
                <w:sz w:val="20"/>
                <w:szCs w:val="20"/>
              </w:rPr>
            </w:pPr>
            <w:r w:rsidRPr="007A4139">
              <w:rPr>
                <w:rFonts w:ascii="Verdana" w:hAnsi="Verdana"/>
                <w:sz w:val="20"/>
                <w:szCs w:val="20"/>
              </w:rPr>
              <w:t>zestaw żółtych lamp na tylnej ścianie zabudowy do kierowanie ruchem pojazdów wykonanych w technologii LED, sterowanym z poziomu zarówno przedziału autopompy jak i poziomu kierowcy,</w:t>
            </w:r>
          </w:p>
          <w:p w14:paraId="7EE8948A" w14:textId="345D515A" w:rsidR="00AF55F5" w:rsidRPr="007A4139" w:rsidRDefault="00AF55F5" w:rsidP="00554770">
            <w:pPr>
              <w:numPr>
                <w:ilvl w:val="0"/>
                <w:numId w:val="10"/>
              </w:numPr>
              <w:spacing w:line="276" w:lineRule="auto"/>
              <w:jc w:val="both"/>
              <w:rPr>
                <w:rFonts w:ascii="Verdana" w:hAnsi="Verdana"/>
                <w:sz w:val="20"/>
                <w:szCs w:val="20"/>
              </w:rPr>
            </w:pPr>
            <w:r w:rsidRPr="007A4139">
              <w:rPr>
                <w:rFonts w:ascii="Verdana" w:hAnsi="Verdana"/>
                <w:sz w:val="20"/>
                <w:szCs w:val="20"/>
              </w:rPr>
              <w:lastRenderedPageBreak/>
              <w:t>sygnalizacja świetlna i dźwiękowa włączonego biegu wstecznego,</w:t>
            </w:r>
          </w:p>
          <w:p w14:paraId="569B783D" w14:textId="3B97818C" w:rsidR="00AF55F5" w:rsidRPr="00554770" w:rsidRDefault="00AF55F5" w:rsidP="00554770">
            <w:pPr>
              <w:pStyle w:val="Akapitzlist"/>
              <w:numPr>
                <w:ilvl w:val="0"/>
                <w:numId w:val="10"/>
              </w:numPr>
              <w:spacing w:line="276" w:lineRule="auto"/>
              <w:rPr>
                <w:rFonts w:ascii="Verdana" w:hAnsi="Verdana"/>
                <w:b/>
                <w:bCs/>
                <w:color w:val="C00000"/>
                <w:sz w:val="20"/>
                <w:szCs w:val="20"/>
              </w:rPr>
            </w:pPr>
            <w:r w:rsidRPr="007A4139">
              <w:rPr>
                <w:rFonts w:ascii="Verdana" w:hAnsi="Verdana"/>
                <w:sz w:val="20"/>
                <w:szCs w:val="20"/>
              </w:rPr>
              <w:t>dodatkowy pneumatyczny sygnał dźwiękowy z możliwością sterowania przez kierowcę oraz dowódcę</w:t>
            </w:r>
            <w:r w:rsidRPr="00554770">
              <w:rPr>
                <w:rFonts w:ascii="Verdana" w:hAnsi="Verdana"/>
                <w:color w:val="C00000"/>
                <w:sz w:val="20"/>
                <w:szCs w:val="20"/>
              </w:rPr>
              <w:t>.</w:t>
            </w:r>
          </w:p>
        </w:tc>
        <w:tc>
          <w:tcPr>
            <w:tcW w:w="4111" w:type="dxa"/>
          </w:tcPr>
          <w:p w14:paraId="538669BC" w14:textId="77777777" w:rsidR="00AF55F5" w:rsidRPr="00554770" w:rsidRDefault="00AF55F5" w:rsidP="00554770">
            <w:pPr>
              <w:spacing w:line="276" w:lineRule="auto"/>
              <w:jc w:val="both"/>
              <w:rPr>
                <w:rFonts w:ascii="Verdana" w:hAnsi="Verdana"/>
                <w:b/>
                <w:bCs/>
                <w:color w:val="C00000"/>
                <w:sz w:val="20"/>
                <w:szCs w:val="20"/>
              </w:rPr>
            </w:pPr>
          </w:p>
        </w:tc>
      </w:tr>
      <w:tr w:rsidR="00AF55F5" w:rsidRPr="00554770" w14:paraId="66006570" w14:textId="66932AD6" w:rsidTr="00AF55F5">
        <w:trPr>
          <w:trHeight w:val="70"/>
        </w:trPr>
        <w:tc>
          <w:tcPr>
            <w:tcW w:w="1135" w:type="dxa"/>
          </w:tcPr>
          <w:p w14:paraId="2E0AB079"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6B20D7B7" w14:textId="425150E8"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000000"/>
                <w:sz w:val="20"/>
                <w:szCs w:val="20"/>
              </w:rPr>
            </w:pPr>
            <w:r w:rsidRPr="007A4139">
              <w:rPr>
                <w:rFonts w:ascii="Verdana" w:hAnsi="Verdana"/>
                <w:sz w:val="20"/>
                <w:szCs w:val="20"/>
              </w:rPr>
              <w:t xml:space="preserve">Instalacja elektryczna 24 V wyposażona w </w:t>
            </w:r>
            <w:r w:rsidRPr="007A4139">
              <w:rPr>
                <w:rFonts w:ascii="Verdana" w:hAnsi="Verdana"/>
                <w:b/>
                <w:bCs/>
                <w:sz w:val="20"/>
                <w:szCs w:val="20"/>
              </w:rPr>
              <w:t>główny wyłącznik prądu</w:t>
            </w:r>
            <w:r w:rsidRPr="007A4139">
              <w:rPr>
                <w:rFonts w:ascii="Verdana" w:hAnsi="Verdana"/>
                <w:sz w:val="20"/>
                <w:szCs w:val="20"/>
              </w:rPr>
              <w:t xml:space="preserve"> zlokalizowany bezpośrednio przy akumulatorach  po lewej ich stronie.. Moc alternatora  min 110A i pojemność akumulatorów min 175 Ah musi zapewnić pełne zapotrzebowanie na energię elektryczną przy jej maksymalnym obciążeniu</w:t>
            </w:r>
            <w:r w:rsidRPr="00554770">
              <w:rPr>
                <w:rFonts w:ascii="Verdana" w:hAnsi="Verdana"/>
                <w:color w:val="388600"/>
                <w:sz w:val="20"/>
                <w:szCs w:val="20"/>
              </w:rPr>
              <w:t>.</w:t>
            </w:r>
          </w:p>
        </w:tc>
        <w:tc>
          <w:tcPr>
            <w:tcW w:w="4111" w:type="dxa"/>
          </w:tcPr>
          <w:p w14:paraId="36DF2FE8" w14:textId="77777777" w:rsidR="00AF55F5" w:rsidRPr="00554770" w:rsidRDefault="00AF55F5" w:rsidP="00554770">
            <w:pPr>
              <w:pBdr>
                <w:top w:val="nil"/>
                <w:left w:val="nil"/>
                <w:bottom w:val="nil"/>
                <w:right w:val="nil"/>
                <w:between w:val="nil"/>
              </w:pBdr>
              <w:spacing w:line="276" w:lineRule="auto"/>
              <w:jc w:val="both"/>
              <w:rPr>
                <w:rFonts w:ascii="Verdana" w:hAnsi="Verdana"/>
                <w:color w:val="388600"/>
                <w:sz w:val="20"/>
                <w:szCs w:val="20"/>
              </w:rPr>
            </w:pPr>
          </w:p>
        </w:tc>
      </w:tr>
      <w:tr w:rsidR="00AF55F5" w:rsidRPr="00554770" w14:paraId="04CC8802" w14:textId="2B3D9ACB" w:rsidTr="00AF55F5">
        <w:trPr>
          <w:trHeight w:val="70"/>
        </w:trPr>
        <w:tc>
          <w:tcPr>
            <w:tcW w:w="1135" w:type="dxa"/>
          </w:tcPr>
          <w:p w14:paraId="6467986D"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754F7871" w14:textId="1273E695"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Układ prostowniczy do ładowania akumulatorów</w:t>
            </w:r>
            <w:r w:rsidRPr="007A4139">
              <w:rPr>
                <w:rFonts w:ascii="Verdana" w:hAnsi="Verdana"/>
                <w:sz w:val="20"/>
                <w:szCs w:val="20"/>
              </w:rPr>
              <w:t xml:space="preserve"> z zewnętrznego źródła 230V. System powinien być kompletny, gotowy do ładowania akumulatorów bez użycia zewnętrznych układów </w:t>
            </w:r>
            <w:proofErr w:type="spellStart"/>
            <w:r w:rsidRPr="007A4139">
              <w:rPr>
                <w:rFonts w:ascii="Verdana" w:hAnsi="Verdana"/>
                <w:sz w:val="20"/>
                <w:szCs w:val="20"/>
              </w:rPr>
              <w:t>prostowniczych..Przewód</w:t>
            </w:r>
            <w:proofErr w:type="spellEnd"/>
            <w:r w:rsidRPr="007A4139">
              <w:rPr>
                <w:rFonts w:ascii="Verdana" w:hAnsi="Verdana"/>
                <w:sz w:val="20"/>
                <w:szCs w:val="20"/>
              </w:rPr>
              <w:t xml:space="preserve"> automatycznie odłącza się w momencie uruchomienia samochodu. Wtyczka do instalacji w komplecie z gniazdem. Długość przewodu min. 4m.</w:t>
            </w:r>
          </w:p>
        </w:tc>
        <w:tc>
          <w:tcPr>
            <w:tcW w:w="4111" w:type="dxa"/>
          </w:tcPr>
          <w:p w14:paraId="75682A78"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C00000"/>
                <w:sz w:val="20"/>
                <w:szCs w:val="20"/>
              </w:rPr>
            </w:pPr>
          </w:p>
        </w:tc>
      </w:tr>
      <w:tr w:rsidR="00AF55F5" w:rsidRPr="00554770" w14:paraId="70BB4B87" w14:textId="38323DCC" w:rsidTr="00AF55F5">
        <w:trPr>
          <w:trHeight w:val="70"/>
        </w:trPr>
        <w:tc>
          <w:tcPr>
            <w:tcW w:w="1135" w:type="dxa"/>
          </w:tcPr>
          <w:p w14:paraId="3AD42A2A"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78625DF4" w14:textId="0D25EAEB"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Podest z zasilaniem</w:t>
            </w:r>
            <w:r w:rsidRPr="007A4139">
              <w:rPr>
                <w:rFonts w:ascii="Verdana" w:hAnsi="Verdana"/>
                <w:sz w:val="20"/>
                <w:szCs w:val="20"/>
              </w:rPr>
              <w:t xml:space="preserve"> do ładowarek radiotelefonów przenośnych, latarek itd. z wyprowadzonym niezależnym zasilaniem 12V min. 10 A, z układem zabezpieczającym, automatycznie odłączającym zasilanie ładowarek przy napięciu na zaciskach akumulatora poniżej 22 V, wraz z układem pomiarowym wskazującym aktualne napięcie na zaciskach akumulatora.</w:t>
            </w:r>
          </w:p>
        </w:tc>
        <w:tc>
          <w:tcPr>
            <w:tcW w:w="4111" w:type="dxa"/>
          </w:tcPr>
          <w:p w14:paraId="7A798CDA"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C00000"/>
                <w:sz w:val="20"/>
                <w:szCs w:val="20"/>
              </w:rPr>
            </w:pPr>
          </w:p>
        </w:tc>
      </w:tr>
      <w:tr w:rsidR="00AF55F5" w:rsidRPr="00554770" w14:paraId="04947F20" w14:textId="241D8DEB" w:rsidTr="00AF55F5">
        <w:trPr>
          <w:trHeight w:val="70"/>
        </w:trPr>
        <w:tc>
          <w:tcPr>
            <w:tcW w:w="1135" w:type="dxa"/>
          </w:tcPr>
          <w:p w14:paraId="4446D005"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6BA719C5" w14:textId="7EBC1CE6" w:rsidR="00AF55F5" w:rsidRPr="007A4139" w:rsidRDefault="00AF55F5" w:rsidP="00554770">
            <w:pPr>
              <w:pBdr>
                <w:top w:val="nil"/>
                <w:left w:val="nil"/>
                <w:bottom w:val="nil"/>
                <w:right w:val="nil"/>
                <w:between w:val="nil"/>
              </w:pBdr>
              <w:spacing w:line="276" w:lineRule="auto"/>
              <w:jc w:val="both"/>
              <w:rPr>
                <w:rFonts w:ascii="Verdana" w:hAnsi="Verdana"/>
                <w:b/>
                <w:bCs/>
                <w:sz w:val="20"/>
                <w:szCs w:val="20"/>
              </w:rPr>
            </w:pPr>
            <w:r w:rsidRPr="007A4139">
              <w:rPr>
                <w:rFonts w:ascii="Verdana" w:hAnsi="Verdana"/>
                <w:b/>
                <w:bCs/>
                <w:sz w:val="20"/>
                <w:szCs w:val="20"/>
              </w:rPr>
              <w:t>Oświetlenie zewnętrzne</w:t>
            </w:r>
            <w:r w:rsidRPr="007A4139">
              <w:rPr>
                <w:rFonts w:ascii="Verdana" w:hAnsi="Verdana"/>
                <w:sz w:val="20"/>
                <w:szCs w:val="20"/>
              </w:rPr>
              <w:t xml:space="preserve"> Pojazd powinien posiadać oświetlenie typu LED z metalowymi osłonami pola pracy wokół samochodu zapewniające oświetlenie w warunkach słabej widoczności min. 15 luksów w odległości 1 m od pojazdu.</w:t>
            </w:r>
          </w:p>
        </w:tc>
        <w:tc>
          <w:tcPr>
            <w:tcW w:w="4111" w:type="dxa"/>
          </w:tcPr>
          <w:p w14:paraId="1CDA3AA1"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p>
        </w:tc>
      </w:tr>
      <w:tr w:rsidR="00AF55F5" w:rsidRPr="00554770" w14:paraId="411F9FBF" w14:textId="7B07E62F" w:rsidTr="00AF55F5">
        <w:trPr>
          <w:trHeight w:val="70"/>
        </w:trPr>
        <w:tc>
          <w:tcPr>
            <w:tcW w:w="1135" w:type="dxa"/>
          </w:tcPr>
          <w:p w14:paraId="30C914BD" w14:textId="77777777" w:rsidR="00AF55F5" w:rsidRPr="007A4139"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sz w:val="20"/>
                <w:szCs w:val="20"/>
              </w:rPr>
            </w:pPr>
          </w:p>
        </w:tc>
        <w:tc>
          <w:tcPr>
            <w:tcW w:w="8641" w:type="dxa"/>
          </w:tcPr>
          <w:p w14:paraId="2D2D6244" w14:textId="75404271" w:rsidR="00AF55F5" w:rsidRPr="007A4139" w:rsidRDefault="00AF55F5" w:rsidP="00554770">
            <w:pPr>
              <w:pBdr>
                <w:top w:val="nil"/>
                <w:left w:val="nil"/>
                <w:bottom w:val="nil"/>
                <w:right w:val="nil"/>
                <w:between w:val="nil"/>
              </w:pBdr>
              <w:spacing w:line="276" w:lineRule="auto"/>
              <w:jc w:val="both"/>
              <w:rPr>
                <w:rFonts w:ascii="Verdana" w:hAnsi="Verdana"/>
                <w:b/>
                <w:bCs/>
                <w:sz w:val="20"/>
                <w:szCs w:val="20"/>
              </w:rPr>
            </w:pPr>
            <w:r w:rsidRPr="007A4139">
              <w:rPr>
                <w:rFonts w:ascii="Verdana" w:hAnsi="Verdana"/>
                <w:b/>
                <w:bCs/>
                <w:sz w:val="20"/>
                <w:szCs w:val="20"/>
              </w:rPr>
              <w:t>Oświetlenie wewnętrzne</w:t>
            </w:r>
            <w:r w:rsidRPr="007A4139">
              <w:rPr>
                <w:rFonts w:ascii="Verdana" w:hAnsi="Verdana"/>
                <w:sz w:val="20"/>
                <w:szCs w:val="20"/>
              </w:rPr>
              <w:t>: Skrytki na sprzęt, przedział autopompy muszą być wyposażone w oświetlenie wewnętrzne włączane automatycznie po otwarciu skrytki. Główny wyłącznik oświetlenia skrytek powinien być zainstalowany w kabinie kierowcy oraz przedziale autopompy</w:t>
            </w:r>
          </w:p>
        </w:tc>
        <w:tc>
          <w:tcPr>
            <w:tcW w:w="4111" w:type="dxa"/>
          </w:tcPr>
          <w:p w14:paraId="7916A603"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p>
        </w:tc>
      </w:tr>
      <w:tr w:rsidR="00AF55F5" w:rsidRPr="00554770" w14:paraId="5C9433DF" w14:textId="74EBB48D" w:rsidTr="00AF55F5">
        <w:trPr>
          <w:trHeight w:val="70"/>
        </w:trPr>
        <w:tc>
          <w:tcPr>
            <w:tcW w:w="1135" w:type="dxa"/>
          </w:tcPr>
          <w:p w14:paraId="5843B5E7" w14:textId="77777777" w:rsidR="00AF55F5" w:rsidRPr="007A4139"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sz w:val="20"/>
                <w:szCs w:val="20"/>
              </w:rPr>
            </w:pPr>
          </w:p>
        </w:tc>
        <w:tc>
          <w:tcPr>
            <w:tcW w:w="8641" w:type="dxa"/>
          </w:tcPr>
          <w:p w14:paraId="38A63D8E" w14:textId="56D5A253" w:rsidR="00AF55F5" w:rsidRPr="007A4139" w:rsidRDefault="00AF55F5" w:rsidP="00554770">
            <w:pPr>
              <w:pBdr>
                <w:top w:val="nil"/>
                <w:left w:val="nil"/>
                <w:bottom w:val="nil"/>
                <w:right w:val="nil"/>
                <w:between w:val="nil"/>
              </w:pBdr>
              <w:spacing w:line="276" w:lineRule="auto"/>
              <w:jc w:val="both"/>
              <w:rPr>
                <w:rFonts w:ascii="Verdana" w:hAnsi="Verdana"/>
                <w:b/>
                <w:bCs/>
                <w:sz w:val="20"/>
                <w:szCs w:val="20"/>
              </w:rPr>
            </w:pPr>
            <w:r w:rsidRPr="007A4139">
              <w:rPr>
                <w:rFonts w:ascii="Verdana" w:hAnsi="Verdana"/>
                <w:b/>
                <w:bCs/>
                <w:sz w:val="20"/>
                <w:szCs w:val="20"/>
              </w:rPr>
              <w:t xml:space="preserve">Dodatkowe  1 gniazdo 230 V z tyłu pojazdu i 1 w Kabinie </w:t>
            </w:r>
          </w:p>
        </w:tc>
        <w:tc>
          <w:tcPr>
            <w:tcW w:w="4111" w:type="dxa"/>
          </w:tcPr>
          <w:p w14:paraId="117A81FB"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highlight w:val="yellow"/>
              </w:rPr>
            </w:pPr>
          </w:p>
        </w:tc>
      </w:tr>
      <w:tr w:rsidR="00AF55F5" w:rsidRPr="00554770" w14:paraId="3A288E72" w14:textId="23D93E4C" w:rsidTr="00AF55F5">
        <w:trPr>
          <w:trHeight w:val="70"/>
        </w:trPr>
        <w:tc>
          <w:tcPr>
            <w:tcW w:w="9776" w:type="dxa"/>
            <w:gridSpan w:val="2"/>
          </w:tcPr>
          <w:p w14:paraId="5F0411B7" w14:textId="5A90BD91"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r w:rsidRPr="00554770">
              <w:rPr>
                <w:rFonts w:ascii="Verdana" w:hAnsi="Verdana"/>
                <w:b/>
                <w:bCs/>
                <w:sz w:val="20"/>
                <w:szCs w:val="20"/>
              </w:rPr>
              <w:t>ZABUDOWA PO</w:t>
            </w:r>
            <w:r>
              <w:rPr>
                <w:rFonts w:ascii="Verdana" w:hAnsi="Verdana"/>
                <w:b/>
                <w:bCs/>
                <w:sz w:val="20"/>
                <w:szCs w:val="20"/>
              </w:rPr>
              <w:t>Ż</w:t>
            </w:r>
            <w:r w:rsidRPr="00554770">
              <w:rPr>
                <w:rFonts w:ascii="Verdana" w:hAnsi="Verdana"/>
                <w:b/>
                <w:bCs/>
                <w:sz w:val="20"/>
                <w:szCs w:val="20"/>
              </w:rPr>
              <w:t xml:space="preserve">ARNICZA </w:t>
            </w:r>
          </w:p>
        </w:tc>
        <w:tc>
          <w:tcPr>
            <w:tcW w:w="4111" w:type="dxa"/>
          </w:tcPr>
          <w:p w14:paraId="6037A15B" w14:textId="77777777" w:rsidR="00AF55F5" w:rsidRPr="00554770" w:rsidRDefault="00AF55F5" w:rsidP="00554770">
            <w:pPr>
              <w:pBdr>
                <w:top w:val="nil"/>
                <w:left w:val="nil"/>
                <w:bottom w:val="nil"/>
                <w:right w:val="nil"/>
                <w:between w:val="nil"/>
              </w:pBdr>
              <w:spacing w:line="276" w:lineRule="auto"/>
              <w:jc w:val="both"/>
              <w:rPr>
                <w:rFonts w:ascii="Verdana" w:hAnsi="Verdana"/>
                <w:b/>
                <w:bCs/>
                <w:sz w:val="20"/>
                <w:szCs w:val="20"/>
              </w:rPr>
            </w:pPr>
          </w:p>
        </w:tc>
      </w:tr>
      <w:tr w:rsidR="00AF55F5" w:rsidRPr="00554770" w14:paraId="23572707" w14:textId="5135FF4B" w:rsidTr="00AF55F5">
        <w:trPr>
          <w:trHeight w:val="70"/>
        </w:trPr>
        <w:tc>
          <w:tcPr>
            <w:tcW w:w="1135" w:type="dxa"/>
          </w:tcPr>
          <w:p w14:paraId="23CDC6CB"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2850158A" w14:textId="3BA18AE8"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Rama pośrednia</w:t>
            </w:r>
            <w:r w:rsidRPr="007A4139">
              <w:rPr>
                <w:rFonts w:ascii="Verdana" w:hAnsi="Verdana"/>
                <w:sz w:val="20"/>
                <w:szCs w:val="20"/>
              </w:rPr>
              <w:t xml:space="preserve"> spawana, zabezpieczona antykorozyjnie poprzez proces galwanizacji, elastycznie mocowana w przedniej części ramy głównej.</w:t>
            </w:r>
          </w:p>
        </w:tc>
        <w:tc>
          <w:tcPr>
            <w:tcW w:w="4111" w:type="dxa"/>
          </w:tcPr>
          <w:p w14:paraId="1F8FB4EB"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p>
        </w:tc>
      </w:tr>
      <w:tr w:rsidR="00AF55F5" w:rsidRPr="00554770" w14:paraId="0FA982F2" w14:textId="671C5896" w:rsidTr="00AF55F5">
        <w:trPr>
          <w:trHeight w:val="70"/>
        </w:trPr>
        <w:tc>
          <w:tcPr>
            <w:tcW w:w="1135" w:type="dxa"/>
          </w:tcPr>
          <w:p w14:paraId="6C2BF99D"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6E13FBA3" w14:textId="11687A0B"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b/>
                <w:bCs/>
                <w:sz w:val="20"/>
                <w:szCs w:val="20"/>
              </w:rPr>
              <w:t xml:space="preserve">Zabudowa samonośna, w całości </w:t>
            </w:r>
            <w:proofErr w:type="spellStart"/>
            <w:r w:rsidRPr="007A4139">
              <w:rPr>
                <w:rFonts w:ascii="Verdana" w:hAnsi="Verdana"/>
                <w:b/>
                <w:bCs/>
                <w:sz w:val="20"/>
                <w:szCs w:val="20"/>
              </w:rPr>
              <w:t>wykonanan</w:t>
            </w:r>
            <w:proofErr w:type="spellEnd"/>
            <w:r w:rsidRPr="007A4139">
              <w:rPr>
                <w:rFonts w:ascii="Verdana" w:hAnsi="Verdana"/>
                <w:b/>
                <w:bCs/>
                <w:sz w:val="20"/>
                <w:szCs w:val="20"/>
              </w:rPr>
              <w:t xml:space="preserve"> z aluminium (szkielet) . Wewnętrzna część zabudowy wykończona blachą aluminiową, zewnętrzna lakierowana </w:t>
            </w:r>
            <w:r w:rsidRPr="007A4139">
              <w:rPr>
                <w:rFonts w:ascii="Verdana" w:hAnsi="Verdana"/>
                <w:sz w:val="20"/>
                <w:szCs w:val="20"/>
              </w:rPr>
              <w:t xml:space="preserve">Zabudowa  powinna być zamontowana na ramie pośredniej, </w:t>
            </w:r>
            <w:r w:rsidRPr="007A4139">
              <w:rPr>
                <w:rFonts w:ascii="Verdana" w:hAnsi="Verdana"/>
                <w:sz w:val="20"/>
                <w:szCs w:val="20"/>
              </w:rPr>
              <w:lastRenderedPageBreak/>
              <w:t>wyposażonej w amortyzujące elementy metalowo-gumowe.</w:t>
            </w:r>
            <w:r w:rsidR="00CA46F3">
              <w:t xml:space="preserve"> </w:t>
            </w:r>
            <w:r w:rsidR="00CA46F3" w:rsidRPr="00CA46F3">
              <w:rPr>
                <w:rFonts w:ascii="Verdana" w:hAnsi="Verdana"/>
                <w:color w:val="0070C0"/>
                <w:sz w:val="20"/>
                <w:szCs w:val="20"/>
              </w:rPr>
              <w:t>Dopuszcza się aby szkielet zabudowy wykonany był ze stali nierdzewnej</w:t>
            </w:r>
          </w:p>
        </w:tc>
        <w:tc>
          <w:tcPr>
            <w:tcW w:w="4111" w:type="dxa"/>
          </w:tcPr>
          <w:p w14:paraId="457F5BB1"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p>
        </w:tc>
      </w:tr>
      <w:tr w:rsidR="00AF55F5" w:rsidRPr="00554770" w14:paraId="5128BB4D" w14:textId="41ED700A" w:rsidTr="00AF55F5">
        <w:trPr>
          <w:trHeight w:val="70"/>
        </w:trPr>
        <w:tc>
          <w:tcPr>
            <w:tcW w:w="1135" w:type="dxa"/>
          </w:tcPr>
          <w:p w14:paraId="2FEE6FDF"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69468351" w14:textId="46CB3F2C" w:rsidR="00AF55F5" w:rsidRPr="007A4139" w:rsidRDefault="00AF55F5" w:rsidP="00554770">
            <w:pPr>
              <w:pBdr>
                <w:top w:val="nil"/>
                <w:left w:val="nil"/>
                <w:bottom w:val="nil"/>
                <w:right w:val="nil"/>
                <w:between w:val="nil"/>
              </w:pBdr>
              <w:spacing w:line="276" w:lineRule="auto"/>
              <w:jc w:val="both"/>
              <w:rPr>
                <w:rFonts w:ascii="Verdana" w:hAnsi="Verdana"/>
                <w:b/>
                <w:bCs/>
                <w:sz w:val="20"/>
                <w:szCs w:val="20"/>
              </w:rPr>
            </w:pPr>
            <w:r w:rsidRPr="007A4139">
              <w:rPr>
                <w:rFonts w:ascii="Verdana" w:hAnsi="Verdana"/>
                <w:b/>
                <w:bCs/>
                <w:sz w:val="20"/>
                <w:szCs w:val="20"/>
              </w:rPr>
              <w:t>Dach zabudowy</w:t>
            </w:r>
            <w:r w:rsidRPr="007A4139">
              <w:rPr>
                <w:rFonts w:ascii="Verdana" w:hAnsi="Verdana"/>
                <w:sz w:val="20"/>
                <w:szCs w:val="20"/>
              </w:rPr>
              <w:t xml:space="preserve"> w formie podestu roboczego w wykonaniu antypoślizgowym. Dodatkowo na dachu pojazdu dwie skrzynie , w tym jedna długa(do przewożenia m. in. łopat, wideł )wykonane z materiałów odpornych na korozję, szczelnie zamykane Konstrukcja dachu zabudowy oświetlona, z wyznaczonymi ścieżkami komunikacyjnymi.</w:t>
            </w:r>
          </w:p>
        </w:tc>
        <w:tc>
          <w:tcPr>
            <w:tcW w:w="4111" w:type="dxa"/>
          </w:tcPr>
          <w:p w14:paraId="4CF00833"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p>
        </w:tc>
      </w:tr>
      <w:tr w:rsidR="00AF55F5" w:rsidRPr="00554770" w14:paraId="2F255237" w14:textId="2F775AD4" w:rsidTr="00AF55F5">
        <w:trPr>
          <w:trHeight w:val="70"/>
        </w:trPr>
        <w:tc>
          <w:tcPr>
            <w:tcW w:w="1135" w:type="dxa"/>
          </w:tcPr>
          <w:p w14:paraId="3A287A92"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3DF30576" w14:textId="22847A38" w:rsidR="00AF55F5" w:rsidRPr="007A4139" w:rsidRDefault="00AF55F5" w:rsidP="00554770">
            <w:pPr>
              <w:pBdr>
                <w:top w:val="nil"/>
                <w:left w:val="nil"/>
                <w:bottom w:val="nil"/>
                <w:right w:val="nil"/>
                <w:between w:val="nil"/>
              </w:pBdr>
              <w:spacing w:line="276" w:lineRule="auto"/>
              <w:jc w:val="both"/>
              <w:rPr>
                <w:rFonts w:ascii="Verdana" w:hAnsi="Verdana"/>
                <w:b/>
                <w:bCs/>
                <w:sz w:val="20"/>
                <w:szCs w:val="20"/>
              </w:rPr>
            </w:pPr>
            <w:r w:rsidRPr="007A4139">
              <w:rPr>
                <w:rFonts w:ascii="Verdana" w:hAnsi="Verdana"/>
                <w:b/>
                <w:bCs/>
                <w:sz w:val="20"/>
                <w:szCs w:val="20"/>
              </w:rPr>
              <w:t>Aluminiowa drabina</w:t>
            </w:r>
            <w:r w:rsidRPr="007A4139">
              <w:rPr>
                <w:rFonts w:ascii="Verdana" w:hAnsi="Verdana"/>
                <w:sz w:val="20"/>
                <w:szCs w:val="20"/>
              </w:rPr>
              <w:t xml:space="preserve"> </w:t>
            </w:r>
            <w:r w:rsidRPr="007A4139">
              <w:rPr>
                <w:rFonts w:ascii="Verdana" w:hAnsi="Verdana"/>
                <w:b/>
                <w:bCs/>
                <w:sz w:val="20"/>
                <w:szCs w:val="20"/>
              </w:rPr>
              <w:t>wejścia na dach</w:t>
            </w:r>
            <w:r w:rsidRPr="007A4139">
              <w:rPr>
                <w:rFonts w:ascii="Verdana" w:hAnsi="Verdana"/>
                <w:sz w:val="20"/>
                <w:szCs w:val="20"/>
              </w:rPr>
              <w:t xml:space="preserve"> umieszczona na tylnej ścianie zabudowy po prawej stronie (od strony chodnika) umożliwiająca bezpieczne wejście na dach. Stopnie w wykonaniu antypoślizgowym. Górna część drabinki wyposażona w uchwyty ułatwiająca wchodzenie oraz pełen stopień </w:t>
            </w:r>
          </w:p>
        </w:tc>
        <w:tc>
          <w:tcPr>
            <w:tcW w:w="4111" w:type="dxa"/>
          </w:tcPr>
          <w:p w14:paraId="10E449BD" w14:textId="77777777"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p>
        </w:tc>
      </w:tr>
      <w:tr w:rsidR="00AF55F5" w:rsidRPr="00554770" w14:paraId="7316AFF8" w14:textId="20ED9F85" w:rsidTr="00AF55F5">
        <w:trPr>
          <w:trHeight w:val="70"/>
        </w:trPr>
        <w:tc>
          <w:tcPr>
            <w:tcW w:w="1135" w:type="dxa"/>
          </w:tcPr>
          <w:p w14:paraId="2B2387EC"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0F4E78EA" w14:textId="77777777" w:rsidR="00AF55F5" w:rsidRPr="007A4139" w:rsidRDefault="00AF55F5" w:rsidP="00554770">
            <w:pPr>
              <w:spacing w:line="276" w:lineRule="auto"/>
              <w:jc w:val="both"/>
              <w:rPr>
                <w:rFonts w:ascii="Verdana" w:hAnsi="Verdana"/>
                <w:sz w:val="20"/>
                <w:szCs w:val="20"/>
              </w:rPr>
            </w:pPr>
            <w:r w:rsidRPr="007A4139">
              <w:rPr>
                <w:rFonts w:ascii="Verdana" w:hAnsi="Verdana"/>
                <w:b/>
                <w:bCs/>
                <w:sz w:val="20"/>
                <w:szCs w:val="20"/>
              </w:rPr>
              <w:t>Podesty robocze</w:t>
            </w:r>
            <w:r w:rsidRPr="007A4139">
              <w:rPr>
                <w:rFonts w:ascii="Verdana" w:hAnsi="Verdana"/>
                <w:sz w:val="20"/>
                <w:szCs w:val="20"/>
              </w:rPr>
              <w:t xml:space="preserve"> wzdłuż zabudowy, muszą być wytrzymałe na obciążenie min. 280 kg (pod przednimi skrytkami) oraz min. 180 kg (pod tylnymi), wykonane z powierzchnią antypoślizgową – blacha ryflowana (nie dopuszcza się innych materiałów).</w:t>
            </w:r>
          </w:p>
          <w:p w14:paraId="0D222CA0" w14:textId="50817489" w:rsidR="00AF55F5" w:rsidRPr="00554770" w:rsidRDefault="00AF55F5" w:rsidP="00554770">
            <w:pPr>
              <w:pBdr>
                <w:top w:val="nil"/>
                <w:left w:val="nil"/>
                <w:bottom w:val="nil"/>
                <w:right w:val="nil"/>
                <w:between w:val="nil"/>
              </w:pBdr>
              <w:spacing w:line="276" w:lineRule="auto"/>
              <w:jc w:val="both"/>
              <w:rPr>
                <w:rFonts w:ascii="Verdana" w:hAnsi="Verdana"/>
                <w:b/>
                <w:bCs/>
                <w:color w:val="FF0000"/>
                <w:sz w:val="20"/>
                <w:szCs w:val="20"/>
              </w:rPr>
            </w:pPr>
            <w:r w:rsidRPr="007A4139">
              <w:rPr>
                <w:rFonts w:ascii="Verdana" w:hAnsi="Verdana"/>
                <w:sz w:val="20"/>
                <w:szCs w:val="20"/>
              </w:rPr>
              <w:t>Podesty robocze o głębokości użytkowej min 430 mm zabezpieczone przed otwarciem za pomocą żaluzji wyposażone w oświetlenie ostrzegawcze.</w:t>
            </w:r>
          </w:p>
        </w:tc>
        <w:tc>
          <w:tcPr>
            <w:tcW w:w="4111" w:type="dxa"/>
          </w:tcPr>
          <w:p w14:paraId="570D6C35" w14:textId="77777777" w:rsidR="00AF55F5" w:rsidRPr="00554770" w:rsidRDefault="00AF55F5" w:rsidP="00554770">
            <w:pPr>
              <w:spacing w:line="276" w:lineRule="auto"/>
              <w:jc w:val="both"/>
              <w:rPr>
                <w:rFonts w:ascii="Verdana" w:hAnsi="Verdana"/>
                <w:b/>
                <w:bCs/>
                <w:color w:val="FF0000"/>
                <w:sz w:val="20"/>
                <w:szCs w:val="20"/>
              </w:rPr>
            </w:pPr>
          </w:p>
        </w:tc>
      </w:tr>
      <w:tr w:rsidR="00AF55F5" w:rsidRPr="00554770" w14:paraId="7BD097D2" w14:textId="38FD249E" w:rsidTr="00AF55F5">
        <w:trPr>
          <w:trHeight w:val="70"/>
        </w:trPr>
        <w:tc>
          <w:tcPr>
            <w:tcW w:w="1135" w:type="dxa"/>
          </w:tcPr>
          <w:p w14:paraId="64665CB6"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6A030E59" w14:textId="0ACF37FC"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Zabudowa wyposażona w pięć </w:t>
            </w:r>
            <w:r w:rsidRPr="007A4139">
              <w:rPr>
                <w:rFonts w:ascii="Verdana" w:hAnsi="Verdana"/>
                <w:b/>
                <w:bCs/>
                <w:sz w:val="20"/>
                <w:szCs w:val="20"/>
              </w:rPr>
              <w:t>szuflad-tac</w:t>
            </w:r>
            <w:r w:rsidRPr="007A4139">
              <w:rPr>
                <w:rFonts w:ascii="Verdana" w:hAnsi="Verdana"/>
                <w:sz w:val="20"/>
                <w:szCs w:val="20"/>
              </w:rPr>
              <w:t xml:space="preserve"> wysuwane przeznaczone do transportu</w:t>
            </w:r>
          </w:p>
          <w:p w14:paraId="124A50BD" w14:textId="77777777" w:rsidR="00AF55F5" w:rsidRPr="007A4139" w:rsidRDefault="00AF55F5" w:rsidP="00554770">
            <w:pPr>
              <w:numPr>
                <w:ilvl w:val="0"/>
                <w:numId w:val="11"/>
              </w:numPr>
              <w:spacing w:line="276" w:lineRule="auto"/>
              <w:rPr>
                <w:rFonts w:ascii="Verdana" w:hAnsi="Verdana"/>
                <w:sz w:val="20"/>
                <w:szCs w:val="20"/>
              </w:rPr>
            </w:pPr>
            <w:r w:rsidRPr="007A4139">
              <w:rPr>
                <w:rFonts w:ascii="Verdana" w:hAnsi="Verdana"/>
                <w:sz w:val="20"/>
                <w:szCs w:val="20"/>
              </w:rPr>
              <w:t>Średniego zestawu narzędzi hydraulicznych,</w:t>
            </w:r>
          </w:p>
          <w:p w14:paraId="78FE7D02" w14:textId="77777777" w:rsidR="00AF55F5" w:rsidRPr="007A4139" w:rsidRDefault="00AF55F5" w:rsidP="00554770">
            <w:pPr>
              <w:numPr>
                <w:ilvl w:val="0"/>
                <w:numId w:val="11"/>
              </w:numPr>
              <w:spacing w:line="276" w:lineRule="auto"/>
              <w:rPr>
                <w:rFonts w:ascii="Verdana" w:hAnsi="Verdana"/>
                <w:sz w:val="20"/>
                <w:szCs w:val="20"/>
              </w:rPr>
            </w:pPr>
            <w:r w:rsidRPr="007A4139">
              <w:rPr>
                <w:rFonts w:ascii="Verdana" w:hAnsi="Verdana"/>
                <w:sz w:val="20"/>
                <w:szCs w:val="20"/>
              </w:rPr>
              <w:t xml:space="preserve">Pompy szlamowej, </w:t>
            </w:r>
          </w:p>
          <w:p w14:paraId="4808256C" w14:textId="4AA3624A" w:rsidR="00AF55F5" w:rsidRPr="007A4139" w:rsidRDefault="00AF55F5" w:rsidP="00554770">
            <w:pPr>
              <w:numPr>
                <w:ilvl w:val="0"/>
                <w:numId w:val="11"/>
              </w:numPr>
              <w:spacing w:line="276" w:lineRule="auto"/>
              <w:rPr>
                <w:rFonts w:ascii="Verdana" w:hAnsi="Verdana"/>
                <w:sz w:val="20"/>
                <w:szCs w:val="20"/>
              </w:rPr>
            </w:pPr>
            <w:r w:rsidRPr="007A4139">
              <w:rPr>
                <w:rFonts w:ascii="Verdana" w:hAnsi="Verdana"/>
                <w:sz w:val="20"/>
                <w:szCs w:val="20"/>
              </w:rPr>
              <w:t>agregatu prądotwórczego lub wentylatora oddymiającego.</w:t>
            </w:r>
          </w:p>
          <w:p w14:paraId="0ACB5B37" w14:textId="20162BF0" w:rsidR="00AF55F5" w:rsidRPr="007A4139" w:rsidRDefault="00AF55F5" w:rsidP="00554770">
            <w:pPr>
              <w:numPr>
                <w:ilvl w:val="0"/>
                <w:numId w:val="11"/>
              </w:numPr>
              <w:spacing w:line="276" w:lineRule="auto"/>
              <w:rPr>
                <w:rFonts w:ascii="Verdana" w:hAnsi="Verdana"/>
                <w:sz w:val="20"/>
                <w:szCs w:val="20"/>
              </w:rPr>
            </w:pPr>
            <w:r w:rsidRPr="007A4139">
              <w:rPr>
                <w:rFonts w:ascii="Verdana" w:hAnsi="Verdana"/>
                <w:sz w:val="20"/>
                <w:szCs w:val="20"/>
              </w:rPr>
              <w:t xml:space="preserve">Motopompy pływającej </w:t>
            </w:r>
          </w:p>
          <w:p w14:paraId="45FFA7AE" w14:textId="5D082475" w:rsidR="00AF55F5" w:rsidRPr="00554770" w:rsidRDefault="00AF55F5" w:rsidP="00554770">
            <w:pPr>
              <w:spacing w:line="276" w:lineRule="auto"/>
              <w:jc w:val="both"/>
              <w:rPr>
                <w:rFonts w:ascii="Verdana" w:hAnsi="Verdana"/>
                <w:sz w:val="20"/>
                <w:szCs w:val="20"/>
              </w:rPr>
            </w:pPr>
            <w:r w:rsidRPr="007A4139">
              <w:rPr>
                <w:rFonts w:ascii="Verdana" w:hAnsi="Verdana"/>
                <w:sz w:val="20"/>
                <w:szCs w:val="20"/>
              </w:rPr>
              <w:t xml:space="preserve">Szuflady i wysuwane tace muszą się automatycznie blokować w pozycji zamkniętej i całkowicie otwartej oraz posiadać zabezpieczenie przed całkowitym wyciągnięciem (wypadnięciem z prowadnic). Uchwyty, klamki wszystkich urządzeń samochodu, drzwi żaluzjowych, szuflad, tac, muszą być tak skonstruowane, aby umożliwiały ich obsługę w rękawicach. </w:t>
            </w:r>
          </w:p>
        </w:tc>
        <w:tc>
          <w:tcPr>
            <w:tcW w:w="4111" w:type="dxa"/>
          </w:tcPr>
          <w:p w14:paraId="6272826F" w14:textId="77777777" w:rsidR="00AF55F5" w:rsidRPr="00554770" w:rsidRDefault="00AF55F5" w:rsidP="00554770">
            <w:pPr>
              <w:spacing w:line="276" w:lineRule="auto"/>
              <w:rPr>
                <w:rFonts w:ascii="Verdana" w:hAnsi="Verdana"/>
                <w:color w:val="ED0000"/>
                <w:sz w:val="20"/>
                <w:szCs w:val="20"/>
              </w:rPr>
            </w:pPr>
          </w:p>
        </w:tc>
      </w:tr>
      <w:tr w:rsidR="00AF55F5" w:rsidRPr="00554770" w14:paraId="6D7453E7" w14:textId="5E02CFA3" w:rsidTr="00AF55F5">
        <w:trPr>
          <w:trHeight w:val="70"/>
        </w:trPr>
        <w:tc>
          <w:tcPr>
            <w:tcW w:w="1135" w:type="dxa"/>
          </w:tcPr>
          <w:p w14:paraId="64FB0D7A"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4C88089C"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Dodatkowo </w:t>
            </w:r>
            <w:r w:rsidRPr="007A4139">
              <w:rPr>
                <w:rFonts w:ascii="Verdana" w:hAnsi="Verdana"/>
                <w:b/>
                <w:bCs/>
                <w:sz w:val="20"/>
                <w:szCs w:val="20"/>
              </w:rPr>
              <w:t>ostatnia skrytka zabudowy</w:t>
            </w:r>
            <w:r w:rsidRPr="007A4139">
              <w:rPr>
                <w:rFonts w:ascii="Verdana" w:hAnsi="Verdana"/>
                <w:sz w:val="20"/>
                <w:szCs w:val="20"/>
              </w:rPr>
              <w:t xml:space="preserve"> wyposażona w pionowe mocowanie na:</w:t>
            </w:r>
          </w:p>
          <w:p w14:paraId="19BF268F" w14:textId="77777777" w:rsidR="00AF55F5" w:rsidRPr="007A4139" w:rsidRDefault="00AF55F5" w:rsidP="00554770">
            <w:pPr>
              <w:numPr>
                <w:ilvl w:val="0"/>
                <w:numId w:val="12"/>
              </w:numPr>
              <w:spacing w:line="276" w:lineRule="auto"/>
              <w:rPr>
                <w:rFonts w:ascii="Verdana" w:hAnsi="Verdana"/>
                <w:sz w:val="20"/>
                <w:szCs w:val="20"/>
              </w:rPr>
            </w:pPr>
            <w:r w:rsidRPr="007A4139">
              <w:rPr>
                <w:rFonts w:ascii="Verdana" w:hAnsi="Verdana"/>
                <w:sz w:val="20"/>
                <w:szCs w:val="20"/>
              </w:rPr>
              <w:t>Stojak hydrantowy,</w:t>
            </w:r>
          </w:p>
          <w:p w14:paraId="55370647" w14:textId="77777777" w:rsidR="00AF55F5" w:rsidRPr="007A4139" w:rsidRDefault="00AF55F5" w:rsidP="00554770">
            <w:pPr>
              <w:numPr>
                <w:ilvl w:val="0"/>
                <w:numId w:val="12"/>
              </w:numPr>
              <w:spacing w:line="276" w:lineRule="auto"/>
              <w:rPr>
                <w:rFonts w:ascii="Verdana" w:hAnsi="Verdana"/>
                <w:sz w:val="20"/>
                <w:szCs w:val="20"/>
              </w:rPr>
            </w:pPr>
            <w:r w:rsidRPr="007A4139">
              <w:rPr>
                <w:rFonts w:ascii="Verdana" w:hAnsi="Verdana"/>
                <w:sz w:val="20"/>
                <w:szCs w:val="20"/>
              </w:rPr>
              <w:t>Gaśnicę,</w:t>
            </w:r>
          </w:p>
          <w:p w14:paraId="0E40F7EF" w14:textId="3AF8B2D3" w:rsidR="00AF55F5" w:rsidRPr="00554770" w:rsidRDefault="00AF55F5" w:rsidP="00554770">
            <w:pPr>
              <w:numPr>
                <w:ilvl w:val="0"/>
                <w:numId w:val="12"/>
              </w:numPr>
              <w:spacing w:line="276" w:lineRule="auto"/>
              <w:rPr>
                <w:rFonts w:ascii="Verdana" w:hAnsi="Verdana"/>
                <w:sz w:val="20"/>
                <w:szCs w:val="20"/>
              </w:rPr>
            </w:pPr>
            <w:r w:rsidRPr="007A4139">
              <w:rPr>
                <w:rFonts w:ascii="Verdana" w:hAnsi="Verdana"/>
                <w:sz w:val="20"/>
                <w:szCs w:val="20"/>
              </w:rPr>
              <w:t>Klucz hydrantowy</w:t>
            </w:r>
          </w:p>
        </w:tc>
        <w:tc>
          <w:tcPr>
            <w:tcW w:w="4111" w:type="dxa"/>
          </w:tcPr>
          <w:p w14:paraId="2CE48EF6" w14:textId="77777777" w:rsidR="00AF55F5" w:rsidRPr="00554770" w:rsidRDefault="00AF55F5" w:rsidP="00554770">
            <w:pPr>
              <w:spacing w:line="276" w:lineRule="auto"/>
              <w:rPr>
                <w:rFonts w:ascii="Verdana" w:hAnsi="Verdana"/>
                <w:color w:val="ED0000"/>
                <w:sz w:val="20"/>
                <w:szCs w:val="20"/>
              </w:rPr>
            </w:pPr>
          </w:p>
        </w:tc>
      </w:tr>
      <w:tr w:rsidR="00AF55F5" w:rsidRPr="00554770" w14:paraId="1FE3F070" w14:textId="574D38AD" w:rsidTr="00AF55F5">
        <w:trPr>
          <w:trHeight w:val="70"/>
        </w:trPr>
        <w:tc>
          <w:tcPr>
            <w:tcW w:w="1135" w:type="dxa"/>
          </w:tcPr>
          <w:p w14:paraId="52E8E13E"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068BA918" w14:textId="77777777" w:rsidR="00AF55F5" w:rsidRPr="007A4139" w:rsidRDefault="00AF55F5" w:rsidP="00554770">
            <w:pPr>
              <w:spacing w:line="276" w:lineRule="auto"/>
              <w:rPr>
                <w:rFonts w:ascii="Verdana" w:eastAsia="Times New Roman" w:hAnsi="Verdana" w:cs="Times New Roman"/>
                <w:sz w:val="20"/>
                <w:szCs w:val="20"/>
              </w:rPr>
            </w:pPr>
            <w:r w:rsidRPr="007A4139">
              <w:rPr>
                <w:rFonts w:ascii="Verdana" w:eastAsia="Times New Roman" w:hAnsi="Verdana" w:cs="Times New Roman"/>
                <w:sz w:val="20"/>
                <w:szCs w:val="20"/>
              </w:rPr>
              <w:t>Szuflady i tace wystające w pozycji otwartej powyżej 250 mm poza obrys pojazdu muszą posiadać oznakowanie ostrzegawcze</w:t>
            </w:r>
          </w:p>
          <w:p w14:paraId="4B15D6F2" w14:textId="36E2BE3C" w:rsidR="00AF55F5" w:rsidRPr="00554770" w:rsidRDefault="00AF55F5" w:rsidP="00554770">
            <w:pPr>
              <w:spacing w:line="276" w:lineRule="auto"/>
              <w:rPr>
                <w:rFonts w:ascii="Verdana" w:hAnsi="Verdana"/>
                <w:color w:val="ED0000"/>
                <w:sz w:val="20"/>
                <w:szCs w:val="20"/>
              </w:rPr>
            </w:pPr>
            <w:r w:rsidRPr="007A4139">
              <w:rPr>
                <w:rFonts w:ascii="Verdana" w:eastAsia="Times New Roman" w:hAnsi="Verdana" w:cs="Times New Roman"/>
                <w:sz w:val="20"/>
                <w:szCs w:val="20"/>
              </w:rPr>
              <w:t>Konstrukcja skrytek musi zapewniać odprowadzenie wody  z ich wnętrza</w:t>
            </w:r>
          </w:p>
        </w:tc>
        <w:tc>
          <w:tcPr>
            <w:tcW w:w="4111" w:type="dxa"/>
          </w:tcPr>
          <w:p w14:paraId="48841F5C" w14:textId="77777777" w:rsidR="00AF55F5" w:rsidRPr="00554770" w:rsidRDefault="00AF55F5" w:rsidP="00554770">
            <w:pPr>
              <w:spacing w:line="276" w:lineRule="auto"/>
              <w:rPr>
                <w:rFonts w:ascii="Verdana" w:eastAsia="Times New Roman" w:hAnsi="Verdana" w:cs="Times New Roman"/>
                <w:color w:val="ED0000"/>
                <w:sz w:val="20"/>
                <w:szCs w:val="20"/>
              </w:rPr>
            </w:pPr>
          </w:p>
        </w:tc>
      </w:tr>
      <w:tr w:rsidR="00AF55F5" w:rsidRPr="00554770" w14:paraId="7EDDF1C1" w14:textId="0FB3F673" w:rsidTr="00AF55F5">
        <w:trPr>
          <w:trHeight w:val="70"/>
        </w:trPr>
        <w:tc>
          <w:tcPr>
            <w:tcW w:w="9776" w:type="dxa"/>
            <w:gridSpan w:val="2"/>
          </w:tcPr>
          <w:p w14:paraId="154478E0" w14:textId="1403C7A2" w:rsidR="00AF55F5" w:rsidRPr="00554770" w:rsidRDefault="00AF55F5" w:rsidP="00554770">
            <w:pPr>
              <w:spacing w:line="276" w:lineRule="auto"/>
              <w:rPr>
                <w:rFonts w:ascii="Verdana" w:eastAsia="Times New Roman" w:hAnsi="Verdana" w:cs="Times New Roman"/>
                <w:b/>
                <w:bCs/>
                <w:color w:val="ED0000"/>
                <w:sz w:val="20"/>
                <w:szCs w:val="20"/>
              </w:rPr>
            </w:pPr>
            <w:r w:rsidRPr="00554770">
              <w:rPr>
                <w:rFonts w:ascii="Verdana" w:eastAsia="Times New Roman" w:hAnsi="Verdana" w:cs="Times New Roman"/>
                <w:b/>
                <w:bCs/>
                <w:sz w:val="20"/>
                <w:szCs w:val="20"/>
              </w:rPr>
              <w:t xml:space="preserve">UKŁAD WODNO-PIANOWY </w:t>
            </w:r>
          </w:p>
        </w:tc>
        <w:tc>
          <w:tcPr>
            <w:tcW w:w="4111" w:type="dxa"/>
          </w:tcPr>
          <w:p w14:paraId="06024E15" w14:textId="77777777" w:rsidR="00AF55F5" w:rsidRPr="00554770" w:rsidRDefault="00AF55F5" w:rsidP="00554770">
            <w:pPr>
              <w:spacing w:line="276" w:lineRule="auto"/>
              <w:rPr>
                <w:rFonts w:ascii="Verdana" w:eastAsia="Times New Roman" w:hAnsi="Verdana" w:cs="Times New Roman"/>
                <w:b/>
                <w:bCs/>
                <w:sz w:val="20"/>
                <w:szCs w:val="20"/>
              </w:rPr>
            </w:pPr>
          </w:p>
        </w:tc>
      </w:tr>
      <w:tr w:rsidR="00AF55F5" w:rsidRPr="00554770" w14:paraId="3206A43A" w14:textId="217A26DD" w:rsidTr="00AF55F5">
        <w:trPr>
          <w:trHeight w:val="70"/>
        </w:trPr>
        <w:tc>
          <w:tcPr>
            <w:tcW w:w="1135" w:type="dxa"/>
          </w:tcPr>
          <w:p w14:paraId="3A583849"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18C66666"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Pojazd wyposażony w </w:t>
            </w:r>
            <w:r w:rsidRPr="007A4139">
              <w:rPr>
                <w:rFonts w:ascii="Verdana" w:hAnsi="Verdana"/>
                <w:b/>
                <w:bCs/>
                <w:sz w:val="20"/>
                <w:szCs w:val="20"/>
              </w:rPr>
              <w:t>układ wodno-pianowy</w:t>
            </w:r>
            <w:r w:rsidRPr="007A4139">
              <w:rPr>
                <w:rFonts w:ascii="Verdana" w:hAnsi="Verdana"/>
                <w:sz w:val="20"/>
                <w:szCs w:val="20"/>
              </w:rPr>
              <w:t xml:space="preserve"> składający się z:</w:t>
            </w:r>
          </w:p>
          <w:p w14:paraId="0E5325F5" w14:textId="0A58F9B2" w:rsidR="00AF55F5" w:rsidRPr="007A4139" w:rsidRDefault="00AF55F5" w:rsidP="00554770">
            <w:pPr>
              <w:numPr>
                <w:ilvl w:val="0"/>
                <w:numId w:val="13"/>
              </w:numPr>
              <w:spacing w:line="276" w:lineRule="auto"/>
              <w:rPr>
                <w:rFonts w:ascii="Verdana" w:hAnsi="Verdana"/>
                <w:sz w:val="20"/>
                <w:szCs w:val="20"/>
              </w:rPr>
            </w:pPr>
            <w:r w:rsidRPr="007A4139">
              <w:rPr>
                <w:rFonts w:ascii="Verdana" w:hAnsi="Verdana"/>
                <w:sz w:val="20"/>
                <w:szCs w:val="20"/>
              </w:rPr>
              <w:t>Zbiornika środków gaśniczych,</w:t>
            </w:r>
          </w:p>
          <w:p w14:paraId="26E3E5BF" w14:textId="77777777" w:rsidR="00AF55F5" w:rsidRPr="007A4139" w:rsidRDefault="00AF55F5" w:rsidP="00554770">
            <w:pPr>
              <w:numPr>
                <w:ilvl w:val="0"/>
                <w:numId w:val="13"/>
              </w:numPr>
              <w:spacing w:line="276" w:lineRule="auto"/>
              <w:rPr>
                <w:rFonts w:ascii="Verdana" w:hAnsi="Verdana"/>
                <w:sz w:val="20"/>
                <w:szCs w:val="20"/>
              </w:rPr>
            </w:pPr>
            <w:r w:rsidRPr="007A4139">
              <w:rPr>
                <w:rFonts w:ascii="Verdana" w:hAnsi="Verdana"/>
                <w:sz w:val="20"/>
                <w:szCs w:val="20"/>
              </w:rPr>
              <w:t>Autopompy,</w:t>
            </w:r>
          </w:p>
          <w:p w14:paraId="0FF19DA4" w14:textId="77777777" w:rsidR="00AF55F5" w:rsidRPr="007A4139" w:rsidRDefault="00AF55F5" w:rsidP="00554770">
            <w:pPr>
              <w:numPr>
                <w:ilvl w:val="0"/>
                <w:numId w:val="13"/>
              </w:numPr>
              <w:spacing w:line="276" w:lineRule="auto"/>
              <w:rPr>
                <w:rFonts w:ascii="Verdana" w:hAnsi="Verdana"/>
                <w:sz w:val="20"/>
                <w:szCs w:val="20"/>
              </w:rPr>
            </w:pPr>
            <w:r w:rsidRPr="007A4139">
              <w:rPr>
                <w:rFonts w:ascii="Verdana" w:hAnsi="Verdana"/>
                <w:sz w:val="20"/>
                <w:szCs w:val="20"/>
              </w:rPr>
              <w:t>Dozownika środka pianotwórczego,</w:t>
            </w:r>
          </w:p>
          <w:p w14:paraId="43395A78" w14:textId="77777777" w:rsidR="00AF55F5" w:rsidRPr="007A4139" w:rsidRDefault="00AF55F5" w:rsidP="00554770">
            <w:pPr>
              <w:numPr>
                <w:ilvl w:val="0"/>
                <w:numId w:val="13"/>
              </w:numPr>
              <w:spacing w:line="276" w:lineRule="auto"/>
              <w:rPr>
                <w:rFonts w:ascii="Verdana" w:hAnsi="Verdana"/>
                <w:sz w:val="20"/>
                <w:szCs w:val="20"/>
              </w:rPr>
            </w:pPr>
            <w:r w:rsidRPr="007A4139">
              <w:rPr>
                <w:rFonts w:ascii="Verdana" w:hAnsi="Verdana"/>
                <w:sz w:val="20"/>
                <w:szCs w:val="20"/>
              </w:rPr>
              <w:t>Zwijadła szybkiego natarcia,</w:t>
            </w:r>
          </w:p>
          <w:p w14:paraId="0A5088C9" w14:textId="77777777" w:rsidR="00AF55F5" w:rsidRPr="007A4139" w:rsidRDefault="00AF55F5" w:rsidP="00554770">
            <w:pPr>
              <w:numPr>
                <w:ilvl w:val="0"/>
                <w:numId w:val="13"/>
              </w:numPr>
              <w:spacing w:line="276" w:lineRule="auto"/>
              <w:rPr>
                <w:rFonts w:ascii="Verdana" w:hAnsi="Verdana"/>
                <w:sz w:val="20"/>
                <w:szCs w:val="20"/>
              </w:rPr>
            </w:pPr>
            <w:r w:rsidRPr="007A4139">
              <w:rPr>
                <w:rFonts w:ascii="Verdana" w:hAnsi="Verdana"/>
                <w:sz w:val="20"/>
                <w:szCs w:val="20"/>
              </w:rPr>
              <w:t>Działka wodno-pianowego,</w:t>
            </w:r>
          </w:p>
          <w:p w14:paraId="65741997" w14:textId="4E9C3CAB" w:rsidR="00AF55F5" w:rsidRPr="00554770" w:rsidRDefault="00AF55F5" w:rsidP="00554770">
            <w:pPr>
              <w:numPr>
                <w:ilvl w:val="0"/>
                <w:numId w:val="13"/>
              </w:numPr>
              <w:spacing w:line="276" w:lineRule="auto"/>
              <w:rPr>
                <w:rFonts w:ascii="Verdana" w:hAnsi="Verdana"/>
                <w:sz w:val="20"/>
                <w:szCs w:val="20"/>
              </w:rPr>
            </w:pPr>
            <w:r w:rsidRPr="007A4139">
              <w:rPr>
                <w:rFonts w:ascii="Verdana" w:hAnsi="Verdana"/>
                <w:sz w:val="20"/>
                <w:szCs w:val="20"/>
              </w:rPr>
              <w:t>Systemu zraszania podwozia.</w:t>
            </w:r>
          </w:p>
        </w:tc>
        <w:tc>
          <w:tcPr>
            <w:tcW w:w="4111" w:type="dxa"/>
          </w:tcPr>
          <w:p w14:paraId="6631BEB4" w14:textId="77777777" w:rsidR="00AF55F5" w:rsidRPr="00554770" w:rsidRDefault="00AF55F5" w:rsidP="00554770">
            <w:pPr>
              <w:spacing w:line="276" w:lineRule="auto"/>
              <w:rPr>
                <w:rFonts w:ascii="Verdana" w:hAnsi="Verdana"/>
                <w:color w:val="ED0000"/>
                <w:sz w:val="20"/>
                <w:szCs w:val="20"/>
              </w:rPr>
            </w:pPr>
          </w:p>
        </w:tc>
      </w:tr>
      <w:tr w:rsidR="00AF55F5" w:rsidRPr="00554770" w14:paraId="51B8F6A1" w14:textId="1D6DF81A" w:rsidTr="00AF55F5">
        <w:trPr>
          <w:trHeight w:val="70"/>
        </w:trPr>
        <w:tc>
          <w:tcPr>
            <w:tcW w:w="1135" w:type="dxa"/>
          </w:tcPr>
          <w:p w14:paraId="28FF596A"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58F4989B" w14:textId="740C6F21" w:rsidR="00AF55F5" w:rsidRPr="007A4139" w:rsidRDefault="00AF55F5" w:rsidP="00554770">
            <w:pPr>
              <w:spacing w:line="276" w:lineRule="auto"/>
              <w:jc w:val="both"/>
              <w:rPr>
                <w:rFonts w:ascii="Verdana" w:hAnsi="Verdana"/>
                <w:sz w:val="20"/>
                <w:szCs w:val="20"/>
              </w:rPr>
            </w:pPr>
            <w:r w:rsidRPr="007A4139">
              <w:rPr>
                <w:rFonts w:ascii="Verdana" w:hAnsi="Verdana"/>
                <w:b/>
                <w:bCs/>
                <w:sz w:val="20"/>
                <w:szCs w:val="20"/>
              </w:rPr>
              <w:t xml:space="preserve">Zbiornik wody </w:t>
            </w:r>
            <w:r w:rsidRPr="007A4139">
              <w:rPr>
                <w:rFonts w:ascii="Verdana" w:hAnsi="Verdana"/>
                <w:sz w:val="20"/>
                <w:szCs w:val="20"/>
              </w:rPr>
              <w:t>wykonany z materiału kompozytowego , wyposażony w oprzyrządowanie umożliwiające jego bezpieczną eksploatację, z układem zabezpieczającym przed wypływem wody w czasie jazdy. Zbiornik powinien:</w:t>
            </w:r>
          </w:p>
          <w:p w14:paraId="3A8F6806" w14:textId="1C102DE4" w:rsidR="00AF55F5" w:rsidRPr="007A4139" w:rsidRDefault="00AF55F5" w:rsidP="00554770">
            <w:pPr>
              <w:numPr>
                <w:ilvl w:val="0"/>
                <w:numId w:val="14"/>
              </w:numPr>
              <w:spacing w:line="276" w:lineRule="auto"/>
              <w:rPr>
                <w:rFonts w:ascii="Verdana" w:hAnsi="Verdana"/>
                <w:sz w:val="20"/>
                <w:szCs w:val="20"/>
              </w:rPr>
            </w:pPr>
            <w:r w:rsidRPr="007A4139">
              <w:rPr>
                <w:rFonts w:ascii="Verdana" w:hAnsi="Verdana"/>
                <w:sz w:val="20"/>
                <w:szCs w:val="20"/>
              </w:rPr>
              <w:t>posiadać właz rewizyjny,</w:t>
            </w:r>
          </w:p>
          <w:p w14:paraId="2A966F5E" w14:textId="4F519756" w:rsidR="00AF55F5" w:rsidRPr="007A4139" w:rsidRDefault="00AF55F5" w:rsidP="00554770">
            <w:pPr>
              <w:numPr>
                <w:ilvl w:val="0"/>
                <w:numId w:val="14"/>
              </w:numPr>
              <w:spacing w:line="276" w:lineRule="auto"/>
              <w:rPr>
                <w:rFonts w:ascii="Verdana" w:hAnsi="Verdana"/>
                <w:sz w:val="20"/>
                <w:szCs w:val="20"/>
              </w:rPr>
            </w:pPr>
            <w:r w:rsidRPr="007A4139">
              <w:rPr>
                <w:rFonts w:ascii="Verdana" w:hAnsi="Verdana"/>
                <w:sz w:val="20"/>
                <w:szCs w:val="20"/>
              </w:rPr>
              <w:t>pojemność 4000 l (+/-2%),</w:t>
            </w:r>
          </w:p>
          <w:p w14:paraId="683B4409" w14:textId="77777777" w:rsidR="00AF55F5" w:rsidRPr="007A4139" w:rsidRDefault="00AF55F5" w:rsidP="00554770">
            <w:pPr>
              <w:numPr>
                <w:ilvl w:val="0"/>
                <w:numId w:val="14"/>
              </w:numPr>
              <w:spacing w:line="276" w:lineRule="auto"/>
              <w:rPr>
                <w:rFonts w:ascii="Verdana" w:hAnsi="Verdana"/>
                <w:sz w:val="20"/>
                <w:szCs w:val="20"/>
              </w:rPr>
            </w:pPr>
            <w:r w:rsidRPr="007A4139">
              <w:rPr>
                <w:rFonts w:ascii="Verdana" w:hAnsi="Verdana"/>
                <w:sz w:val="20"/>
                <w:szCs w:val="20"/>
              </w:rPr>
              <w:t xml:space="preserve">wytrzymywać nadciśnienie testowe 20 </w:t>
            </w:r>
            <w:proofErr w:type="spellStart"/>
            <w:r w:rsidRPr="007A4139">
              <w:rPr>
                <w:rFonts w:ascii="Verdana" w:hAnsi="Verdana"/>
                <w:sz w:val="20"/>
                <w:szCs w:val="20"/>
              </w:rPr>
              <w:t>kPa</w:t>
            </w:r>
            <w:proofErr w:type="spellEnd"/>
            <w:r w:rsidRPr="007A4139">
              <w:rPr>
                <w:rFonts w:ascii="Verdana" w:hAnsi="Verdana"/>
                <w:sz w:val="20"/>
                <w:szCs w:val="20"/>
              </w:rPr>
              <w:t>,</w:t>
            </w:r>
          </w:p>
          <w:p w14:paraId="44ADF3C5" w14:textId="77777777" w:rsidR="00AF55F5" w:rsidRPr="007A4139" w:rsidRDefault="00AF55F5" w:rsidP="00554770">
            <w:pPr>
              <w:numPr>
                <w:ilvl w:val="0"/>
                <w:numId w:val="14"/>
              </w:numPr>
              <w:spacing w:line="276" w:lineRule="auto"/>
              <w:rPr>
                <w:rFonts w:ascii="Verdana" w:hAnsi="Verdana"/>
                <w:sz w:val="20"/>
                <w:szCs w:val="20"/>
              </w:rPr>
            </w:pPr>
            <w:r w:rsidRPr="007A4139">
              <w:rPr>
                <w:rFonts w:ascii="Verdana" w:hAnsi="Verdana"/>
                <w:sz w:val="20"/>
                <w:szCs w:val="20"/>
              </w:rPr>
              <w:t>posiadać nasadę (DN75), znajdującą się pod zbiornikiem, umożliwiającą czyszczenie zbiornika,</w:t>
            </w:r>
          </w:p>
          <w:p w14:paraId="6715FDDD" w14:textId="7E9191F7" w:rsidR="00AF55F5" w:rsidRPr="007A4139" w:rsidRDefault="00AF55F5" w:rsidP="00554770">
            <w:pPr>
              <w:numPr>
                <w:ilvl w:val="0"/>
                <w:numId w:val="14"/>
              </w:numPr>
              <w:spacing w:line="276" w:lineRule="auto"/>
              <w:rPr>
                <w:rFonts w:ascii="Verdana" w:hAnsi="Verdana"/>
                <w:sz w:val="20"/>
                <w:szCs w:val="20"/>
              </w:rPr>
            </w:pPr>
            <w:r w:rsidRPr="007A4139">
              <w:rPr>
                <w:rFonts w:ascii="Verdana" w:hAnsi="Verdana"/>
                <w:sz w:val="20"/>
                <w:szCs w:val="20"/>
              </w:rPr>
              <w:t>posiadać nasadę (DN75) z zaworem do napełniania zbiornika z hydrantu z zaworem kulowym sterowanym siłownikiem elektropneumatycznym.</w:t>
            </w:r>
          </w:p>
        </w:tc>
        <w:tc>
          <w:tcPr>
            <w:tcW w:w="4111" w:type="dxa"/>
          </w:tcPr>
          <w:p w14:paraId="1ED3C8D3" w14:textId="0AA60DDF" w:rsidR="00AF55F5" w:rsidRPr="00554770" w:rsidRDefault="00BD5811" w:rsidP="00554770">
            <w:pPr>
              <w:spacing w:line="276" w:lineRule="auto"/>
              <w:jc w:val="both"/>
              <w:rPr>
                <w:rFonts w:ascii="Verdana" w:hAnsi="Verdana"/>
                <w:b/>
                <w:bCs/>
                <w:color w:val="ED0000"/>
                <w:sz w:val="20"/>
                <w:szCs w:val="20"/>
              </w:rPr>
            </w:pPr>
            <w:r w:rsidRPr="00BD5811">
              <w:rPr>
                <w:rFonts w:ascii="Verdana" w:hAnsi="Verdana"/>
                <w:sz w:val="20"/>
                <w:szCs w:val="20"/>
              </w:rPr>
              <w:t>Wskazać parametry</w:t>
            </w:r>
          </w:p>
        </w:tc>
      </w:tr>
      <w:tr w:rsidR="00AF55F5" w:rsidRPr="00554770" w14:paraId="539C5029" w14:textId="3DCC1627" w:rsidTr="00AF55F5">
        <w:trPr>
          <w:trHeight w:val="70"/>
        </w:trPr>
        <w:tc>
          <w:tcPr>
            <w:tcW w:w="1135" w:type="dxa"/>
          </w:tcPr>
          <w:p w14:paraId="76CE2B97"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5E6B40A8" w14:textId="4B595E1A"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eastAsia="Times New Roman" w:hAnsi="Verdana" w:cs="Times New Roman"/>
                <w:sz w:val="20"/>
                <w:szCs w:val="20"/>
              </w:rPr>
              <w:t>Zbiornik na środek pianotwórczy o pojemności min. 10% pojemności zbiornika wody. Napełnianie zbiornika środkiem pianotwórczym musi być możliwe z poziomu terenu i dachu pojazdu</w:t>
            </w:r>
          </w:p>
        </w:tc>
        <w:tc>
          <w:tcPr>
            <w:tcW w:w="4111" w:type="dxa"/>
          </w:tcPr>
          <w:p w14:paraId="597AA54B" w14:textId="7B5FE14E" w:rsidR="00AF55F5" w:rsidRPr="00554770" w:rsidRDefault="00BD5811" w:rsidP="00554770">
            <w:pPr>
              <w:pBdr>
                <w:top w:val="nil"/>
                <w:left w:val="nil"/>
                <w:bottom w:val="nil"/>
                <w:right w:val="nil"/>
                <w:between w:val="nil"/>
              </w:pBdr>
              <w:spacing w:line="276" w:lineRule="auto"/>
              <w:jc w:val="both"/>
              <w:rPr>
                <w:rFonts w:ascii="Verdana" w:eastAsia="Times New Roman" w:hAnsi="Verdana" w:cs="Times New Roman"/>
                <w:color w:val="ED0000"/>
                <w:sz w:val="20"/>
                <w:szCs w:val="20"/>
              </w:rPr>
            </w:pPr>
            <w:r w:rsidRPr="00BD5811">
              <w:rPr>
                <w:rFonts w:ascii="Verdana" w:hAnsi="Verdana"/>
                <w:sz w:val="20"/>
                <w:szCs w:val="20"/>
              </w:rPr>
              <w:t>Wskazać parametry</w:t>
            </w:r>
          </w:p>
        </w:tc>
      </w:tr>
      <w:tr w:rsidR="00AF55F5" w:rsidRPr="00554770" w14:paraId="3A086B0D" w14:textId="512400E4" w:rsidTr="00AF55F5">
        <w:trPr>
          <w:trHeight w:val="70"/>
        </w:trPr>
        <w:tc>
          <w:tcPr>
            <w:tcW w:w="1135" w:type="dxa"/>
          </w:tcPr>
          <w:p w14:paraId="393CB4AB"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2DF1FB33" w14:textId="77777777" w:rsidR="00AF55F5" w:rsidRPr="007A4139" w:rsidRDefault="00AF55F5" w:rsidP="00554770">
            <w:pPr>
              <w:spacing w:line="276" w:lineRule="auto"/>
              <w:rPr>
                <w:rFonts w:ascii="Verdana" w:hAnsi="Verdana"/>
                <w:sz w:val="20"/>
                <w:szCs w:val="20"/>
              </w:rPr>
            </w:pPr>
            <w:r w:rsidRPr="007A4139">
              <w:rPr>
                <w:rFonts w:ascii="Verdana" w:hAnsi="Verdana"/>
                <w:b/>
                <w:bCs/>
                <w:sz w:val="20"/>
                <w:szCs w:val="20"/>
              </w:rPr>
              <w:t>Autopompa dwuzakresowa</w:t>
            </w:r>
            <w:r w:rsidRPr="007A4139">
              <w:rPr>
                <w:rFonts w:ascii="Verdana" w:hAnsi="Verdana"/>
                <w:sz w:val="20"/>
                <w:szCs w:val="20"/>
              </w:rPr>
              <w:t xml:space="preserve"> zlokalizowana z tyłu pojazdu o wydajności:</w:t>
            </w:r>
          </w:p>
          <w:p w14:paraId="373EAE0B" w14:textId="0CB0A426" w:rsidR="00AF55F5" w:rsidRPr="007A4139" w:rsidRDefault="00AF55F5" w:rsidP="00554770">
            <w:pPr>
              <w:numPr>
                <w:ilvl w:val="0"/>
                <w:numId w:val="15"/>
              </w:numPr>
              <w:spacing w:line="276" w:lineRule="auto"/>
              <w:rPr>
                <w:rFonts w:ascii="Verdana" w:hAnsi="Verdana"/>
                <w:sz w:val="20"/>
                <w:szCs w:val="20"/>
              </w:rPr>
            </w:pPr>
            <w:r w:rsidRPr="007A4139">
              <w:rPr>
                <w:rFonts w:ascii="Verdana" w:hAnsi="Verdana"/>
                <w:sz w:val="20"/>
                <w:szCs w:val="20"/>
              </w:rPr>
              <w:t xml:space="preserve">min. 2800 l/min przy ciśnieniu </w:t>
            </w:r>
            <w:r w:rsidR="00E62DAF">
              <w:rPr>
                <w:rFonts w:ascii="Verdana" w:hAnsi="Verdana"/>
                <w:sz w:val="20"/>
                <w:szCs w:val="20"/>
              </w:rPr>
              <w:t>0,</w:t>
            </w:r>
            <w:r w:rsidRPr="007A4139">
              <w:rPr>
                <w:rFonts w:ascii="Verdana" w:hAnsi="Verdana"/>
                <w:sz w:val="20"/>
                <w:szCs w:val="20"/>
              </w:rPr>
              <w:t xml:space="preserve">8 </w:t>
            </w:r>
            <w:proofErr w:type="spellStart"/>
            <w:r w:rsidRPr="007A4139">
              <w:rPr>
                <w:rFonts w:ascii="Verdana" w:hAnsi="Verdana"/>
                <w:sz w:val="20"/>
                <w:szCs w:val="20"/>
              </w:rPr>
              <w:t>MPa</w:t>
            </w:r>
            <w:proofErr w:type="spellEnd"/>
            <w:r w:rsidRPr="007A4139">
              <w:rPr>
                <w:rFonts w:ascii="Verdana" w:hAnsi="Verdana"/>
                <w:sz w:val="20"/>
                <w:szCs w:val="20"/>
              </w:rPr>
              <w:t xml:space="preserve"> i głębokości ssania 1,5 m,</w:t>
            </w:r>
          </w:p>
          <w:p w14:paraId="7AA79FA7" w14:textId="7B763D1B" w:rsidR="00AF55F5" w:rsidRPr="007A4139" w:rsidRDefault="00AF55F5" w:rsidP="00554770">
            <w:pPr>
              <w:numPr>
                <w:ilvl w:val="0"/>
                <w:numId w:val="15"/>
              </w:numPr>
              <w:spacing w:line="276" w:lineRule="auto"/>
              <w:rPr>
                <w:rFonts w:ascii="Verdana" w:hAnsi="Verdana"/>
                <w:sz w:val="20"/>
                <w:szCs w:val="20"/>
              </w:rPr>
            </w:pPr>
            <w:r w:rsidRPr="007A4139">
              <w:rPr>
                <w:rFonts w:ascii="Verdana" w:hAnsi="Verdana"/>
                <w:sz w:val="20"/>
                <w:szCs w:val="20"/>
              </w:rPr>
              <w:t xml:space="preserve">min.  400 l/min. przy ciśnieniu 4 </w:t>
            </w:r>
            <w:proofErr w:type="spellStart"/>
            <w:r w:rsidRPr="007A4139">
              <w:rPr>
                <w:rFonts w:ascii="Verdana" w:hAnsi="Verdana"/>
                <w:sz w:val="20"/>
                <w:szCs w:val="20"/>
              </w:rPr>
              <w:t>MPa</w:t>
            </w:r>
            <w:proofErr w:type="spellEnd"/>
            <w:r w:rsidRPr="007A4139">
              <w:rPr>
                <w:rFonts w:ascii="Verdana" w:hAnsi="Verdana"/>
                <w:sz w:val="20"/>
                <w:szCs w:val="20"/>
              </w:rPr>
              <w:t xml:space="preserve">. </w:t>
            </w:r>
          </w:p>
          <w:p w14:paraId="68EBD2F2" w14:textId="0BA4CAB3" w:rsidR="00AF55F5" w:rsidRPr="007A4139" w:rsidRDefault="00AF55F5" w:rsidP="00554770">
            <w:pPr>
              <w:pBdr>
                <w:top w:val="nil"/>
                <w:left w:val="nil"/>
                <w:bottom w:val="nil"/>
                <w:right w:val="nil"/>
                <w:between w:val="nil"/>
              </w:pBdr>
              <w:spacing w:line="276" w:lineRule="auto"/>
              <w:jc w:val="both"/>
              <w:rPr>
                <w:rFonts w:ascii="Verdana" w:eastAsia="Times New Roman" w:hAnsi="Verdana" w:cs="Times New Roman"/>
                <w:sz w:val="20"/>
                <w:szCs w:val="20"/>
              </w:rPr>
            </w:pPr>
            <w:r w:rsidRPr="007A4139">
              <w:rPr>
                <w:rFonts w:ascii="Verdana" w:hAnsi="Verdana"/>
                <w:sz w:val="20"/>
                <w:szCs w:val="20"/>
              </w:rPr>
              <w:t xml:space="preserve">Autopompa musi umożliwiać jednoczesne podawanie wody ze stopnia niskiego i wysokiego ciśnienia. Mechaniczna zmiana stopnia ciśnienia pompy (wyklucza się możliwość załączania stopnia wysokiego ciśnienia za pomocą zdalnie sterowanych zaworów). Autopompa smarowana olejami i smarami stałymi w celu poprawnego </w:t>
            </w:r>
            <w:r w:rsidRPr="007A4139">
              <w:rPr>
                <w:rFonts w:ascii="Verdana" w:hAnsi="Verdana"/>
                <w:sz w:val="20"/>
                <w:szCs w:val="20"/>
              </w:rPr>
              <w:lastRenderedPageBreak/>
              <w:t>funkcjonowania. Wyklucza się konieczność uzupełniania olejów i smarów pomiędzy okresami zalecanymi przez producenta, tzn. nie częściej niż 250 motogodzin lub co 12 miesięcy. Autopompa od spodu zabezpieczona demontowana osłoną chroniącą przed przedostawaniem się dużych zanieczyszczeń oraz od frontu przed dostępem do obszarów niebezpiecznych dla operatora</w:t>
            </w:r>
          </w:p>
        </w:tc>
        <w:tc>
          <w:tcPr>
            <w:tcW w:w="4111" w:type="dxa"/>
          </w:tcPr>
          <w:p w14:paraId="6D431214" w14:textId="1F6EEC52" w:rsidR="00AF55F5" w:rsidRPr="00554770" w:rsidRDefault="00BD5811" w:rsidP="00554770">
            <w:pPr>
              <w:spacing w:line="276" w:lineRule="auto"/>
              <w:rPr>
                <w:rFonts w:ascii="Verdana" w:hAnsi="Verdana"/>
                <w:b/>
                <w:bCs/>
                <w:color w:val="ED0000"/>
                <w:sz w:val="20"/>
                <w:szCs w:val="20"/>
              </w:rPr>
            </w:pPr>
            <w:r w:rsidRPr="00BD5811">
              <w:rPr>
                <w:rFonts w:ascii="Verdana" w:hAnsi="Verdana"/>
                <w:sz w:val="20"/>
                <w:szCs w:val="20"/>
              </w:rPr>
              <w:lastRenderedPageBreak/>
              <w:t>Wskazać parametry</w:t>
            </w:r>
          </w:p>
        </w:tc>
      </w:tr>
      <w:tr w:rsidR="00AF55F5" w:rsidRPr="00554770" w14:paraId="0356734A" w14:textId="41196EA5" w:rsidTr="00AF55F5">
        <w:trPr>
          <w:trHeight w:val="70"/>
        </w:trPr>
        <w:tc>
          <w:tcPr>
            <w:tcW w:w="1135" w:type="dxa"/>
          </w:tcPr>
          <w:p w14:paraId="26F78D5F"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56CE3F8F" w14:textId="77777777"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 xml:space="preserve">Autopompa musi umożliwiać </w:t>
            </w:r>
            <w:r w:rsidRPr="007A4139">
              <w:rPr>
                <w:rFonts w:ascii="Verdana" w:hAnsi="Verdana"/>
                <w:b/>
                <w:bCs/>
                <w:sz w:val="20"/>
                <w:szCs w:val="20"/>
              </w:rPr>
              <w:t>podanie wody i wodnego roztworu środka pianotwórczego</w:t>
            </w:r>
            <w:r w:rsidRPr="007A4139">
              <w:rPr>
                <w:rFonts w:ascii="Verdana" w:hAnsi="Verdana"/>
                <w:sz w:val="20"/>
                <w:szCs w:val="20"/>
              </w:rPr>
              <w:t xml:space="preserve"> do min.:</w:t>
            </w:r>
          </w:p>
          <w:p w14:paraId="416933A1" w14:textId="432B5CAC" w:rsidR="00AF55F5" w:rsidRPr="007A4139" w:rsidRDefault="00AF55F5" w:rsidP="00554770">
            <w:pPr>
              <w:numPr>
                <w:ilvl w:val="0"/>
                <w:numId w:val="16"/>
              </w:numPr>
              <w:spacing w:line="276" w:lineRule="auto"/>
              <w:jc w:val="both"/>
              <w:rPr>
                <w:rFonts w:ascii="Verdana" w:hAnsi="Verdana"/>
                <w:sz w:val="20"/>
                <w:szCs w:val="20"/>
              </w:rPr>
            </w:pPr>
            <w:r w:rsidRPr="007A4139">
              <w:rPr>
                <w:rFonts w:ascii="Verdana" w:hAnsi="Verdana"/>
                <w:sz w:val="20"/>
                <w:szCs w:val="20"/>
              </w:rPr>
              <w:t>Dwóch  nasad tłocznych skierowanych po jedną  na każdą stronę,</w:t>
            </w:r>
          </w:p>
          <w:p w14:paraId="7BEE89CA" w14:textId="77777777" w:rsidR="00AF55F5" w:rsidRPr="007A4139" w:rsidRDefault="00AF55F5" w:rsidP="00554770">
            <w:pPr>
              <w:numPr>
                <w:ilvl w:val="0"/>
                <w:numId w:val="16"/>
              </w:numPr>
              <w:spacing w:line="276" w:lineRule="auto"/>
              <w:jc w:val="both"/>
              <w:rPr>
                <w:rFonts w:ascii="Verdana" w:hAnsi="Verdana"/>
                <w:sz w:val="20"/>
                <w:szCs w:val="20"/>
              </w:rPr>
            </w:pPr>
            <w:r w:rsidRPr="007A4139">
              <w:rPr>
                <w:rFonts w:ascii="Verdana" w:hAnsi="Verdana"/>
                <w:sz w:val="20"/>
                <w:szCs w:val="20"/>
              </w:rPr>
              <w:t>wysokociśnieniowej linii szybkiego natarcia,</w:t>
            </w:r>
          </w:p>
          <w:p w14:paraId="09291694" w14:textId="77777777" w:rsidR="00AF55F5" w:rsidRPr="007A4139" w:rsidRDefault="00AF55F5" w:rsidP="00554770">
            <w:pPr>
              <w:numPr>
                <w:ilvl w:val="0"/>
                <w:numId w:val="17"/>
              </w:numPr>
              <w:spacing w:line="276" w:lineRule="auto"/>
              <w:jc w:val="both"/>
              <w:rPr>
                <w:rFonts w:ascii="Verdana" w:hAnsi="Verdana"/>
                <w:sz w:val="20"/>
                <w:szCs w:val="20"/>
              </w:rPr>
            </w:pPr>
            <w:r w:rsidRPr="007A4139">
              <w:rPr>
                <w:rFonts w:ascii="Verdana" w:hAnsi="Verdana"/>
                <w:sz w:val="20"/>
                <w:szCs w:val="20"/>
              </w:rPr>
              <w:t>działka wodno-pianowego,</w:t>
            </w:r>
          </w:p>
          <w:p w14:paraId="0853D98D" w14:textId="77777777" w:rsidR="00AF55F5" w:rsidRPr="007A4139" w:rsidRDefault="00AF55F5" w:rsidP="00554770">
            <w:pPr>
              <w:numPr>
                <w:ilvl w:val="0"/>
                <w:numId w:val="17"/>
              </w:numPr>
              <w:spacing w:line="276" w:lineRule="auto"/>
              <w:jc w:val="both"/>
              <w:rPr>
                <w:rFonts w:ascii="Verdana" w:hAnsi="Verdana"/>
                <w:sz w:val="20"/>
                <w:szCs w:val="20"/>
              </w:rPr>
            </w:pPr>
            <w:r w:rsidRPr="007A4139">
              <w:rPr>
                <w:rFonts w:ascii="Verdana" w:hAnsi="Verdana"/>
                <w:sz w:val="20"/>
                <w:szCs w:val="20"/>
              </w:rPr>
              <w:t>zraszaczy.</w:t>
            </w:r>
          </w:p>
          <w:p w14:paraId="01F7326F" w14:textId="13CDA907" w:rsidR="00AF55F5" w:rsidRPr="007A4139" w:rsidRDefault="00AF55F5" w:rsidP="00554770">
            <w:pPr>
              <w:spacing w:line="276" w:lineRule="auto"/>
              <w:rPr>
                <w:rFonts w:ascii="Verdana" w:hAnsi="Verdana"/>
                <w:b/>
                <w:bCs/>
                <w:sz w:val="20"/>
                <w:szCs w:val="20"/>
              </w:rPr>
            </w:pPr>
            <w:r w:rsidRPr="007A4139">
              <w:rPr>
                <w:rFonts w:ascii="Verdana" w:hAnsi="Verdana"/>
                <w:sz w:val="20"/>
                <w:szCs w:val="20"/>
              </w:rPr>
              <w:t>Na wlotach ssawnych i do napełniania zbiornika muszą być zamontowane elementy zabezpieczające przed przedostaniem się do układu wodno-pianowego zanieczyszczeń stałych. Nasady tłoczne wyposażone w system zrzutu ciśnienia / odwodnienia ich bez konieczność ściągania pokrywy nasady.</w:t>
            </w:r>
          </w:p>
        </w:tc>
        <w:tc>
          <w:tcPr>
            <w:tcW w:w="4111" w:type="dxa"/>
          </w:tcPr>
          <w:p w14:paraId="07B680A5" w14:textId="77777777" w:rsidR="00AF55F5" w:rsidRPr="00554770" w:rsidRDefault="00AF55F5" w:rsidP="00554770">
            <w:pPr>
              <w:spacing w:line="276" w:lineRule="auto"/>
              <w:jc w:val="both"/>
              <w:rPr>
                <w:rFonts w:ascii="Verdana" w:hAnsi="Verdana"/>
                <w:color w:val="ED0000"/>
                <w:sz w:val="20"/>
                <w:szCs w:val="20"/>
              </w:rPr>
            </w:pPr>
          </w:p>
        </w:tc>
      </w:tr>
      <w:tr w:rsidR="00AF55F5" w:rsidRPr="00554770" w14:paraId="69096135" w14:textId="7F71DF1A" w:rsidTr="00AF55F5">
        <w:trPr>
          <w:trHeight w:val="70"/>
        </w:trPr>
        <w:tc>
          <w:tcPr>
            <w:tcW w:w="1135" w:type="dxa"/>
          </w:tcPr>
          <w:p w14:paraId="063B5620"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2D63CF03" w14:textId="7C9D3253"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 xml:space="preserve">Układ wodno-pianowy wyposażony w </w:t>
            </w:r>
            <w:r w:rsidRPr="007A4139">
              <w:rPr>
                <w:rFonts w:ascii="Verdana" w:hAnsi="Verdana"/>
                <w:b/>
                <w:bCs/>
                <w:sz w:val="20"/>
                <w:szCs w:val="20"/>
              </w:rPr>
              <w:t>ręczny dozownik środka pianotwórczego</w:t>
            </w:r>
            <w:r w:rsidRPr="007A4139">
              <w:rPr>
                <w:rFonts w:ascii="Verdana" w:hAnsi="Verdana"/>
                <w:sz w:val="20"/>
                <w:szCs w:val="20"/>
              </w:rPr>
              <w:t xml:space="preserve"> wykonany z mosiądzu</w:t>
            </w:r>
            <w:r w:rsidR="00CA46F3" w:rsidRPr="00CA46F3">
              <w:rPr>
                <w:rFonts w:ascii="Verdana" w:hAnsi="Verdana"/>
                <w:color w:val="0070C0"/>
                <w:sz w:val="20"/>
                <w:szCs w:val="20"/>
              </w:rPr>
              <w:t xml:space="preserve">/ stali nierdzewnej </w:t>
            </w:r>
            <w:r w:rsidRPr="00CA46F3">
              <w:rPr>
                <w:rFonts w:ascii="Verdana" w:hAnsi="Verdana"/>
                <w:color w:val="0070C0"/>
                <w:sz w:val="20"/>
                <w:szCs w:val="20"/>
              </w:rPr>
              <w:t xml:space="preserve"> </w:t>
            </w:r>
            <w:r w:rsidRPr="007A4139">
              <w:rPr>
                <w:rFonts w:ascii="Verdana" w:hAnsi="Verdana"/>
                <w:sz w:val="20"/>
                <w:szCs w:val="20"/>
              </w:rPr>
              <w:t>umożliwiający uzyskanie stężeń w zakresie 3% - 6%, w całym zakresie pracy autopompy.</w:t>
            </w:r>
          </w:p>
        </w:tc>
        <w:tc>
          <w:tcPr>
            <w:tcW w:w="4111" w:type="dxa"/>
          </w:tcPr>
          <w:p w14:paraId="4E88EC3E" w14:textId="77777777" w:rsidR="00AF55F5" w:rsidRPr="00554770" w:rsidRDefault="00AF55F5" w:rsidP="00554770">
            <w:pPr>
              <w:spacing w:line="276" w:lineRule="auto"/>
              <w:jc w:val="both"/>
              <w:rPr>
                <w:rFonts w:ascii="Verdana" w:hAnsi="Verdana"/>
                <w:color w:val="ED0000"/>
                <w:sz w:val="20"/>
                <w:szCs w:val="20"/>
              </w:rPr>
            </w:pPr>
          </w:p>
        </w:tc>
      </w:tr>
      <w:tr w:rsidR="00AF55F5" w:rsidRPr="00554770" w14:paraId="2EE275FE" w14:textId="75DBF3D7" w:rsidTr="00AF55F5">
        <w:trPr>
          <w:trHeight w:val="70"/>
        </w:trPr>
        <w:tc>
          <w:tcPr>
            <w:tcW w:w="1135" w:type="dxa"/>
          </w:tcPr>
          <w:p w14:paraId="4506D056"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317349C9" w14:textId="7DA72B96"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 xml:space="preserve">Układ wodno-pianowy zabudowany w taki sposób aby parametry autopompy przy zasilaniu ze zbiornika samochodu były nie mniejsze niż przy zasilaniu ze zbiornika zewnętrznego dla głębokości ssania 1,5 m oraz wyposażony w </w:t>
            </w:r>
            <w:r w:rsidRPr="007A4139">
              <w:rPr>
                <w:rFonts w:ascii="Verdana" w:hAnsi="Verdana"/>
                <w:b/>
                <w:bCs/>
                <w:sz w:val="20"/>
                <w:szCs w:val="20"/>
              </w:rPr>
              <w:t xml:space="preserve">automatycznie uruchamiane urządzenie odpowietrzające </w:t>
            </w:r>
            <w:r w:rsidRPr="007A4139">
              <w:rPr>
                <w:rFonts w:ascii="Verdana" w:hAnsi="Verdana"/>
                <w:sz w:val="20"/>
                <w:szCs w:val="20"/>
              </w:rPr>
              <w:t xml:space="preserve">umożliwiające zassanie wody z głębokości 1,5 m w czasie do 30 s, a z głębokości 7,5 m w czasie do 60 sekund. </w:t>
            </w:r>
          </w:p>
        </w:tc>
        <w:tc>
          <w:tcPr>
            <w:tcW w:w="4111" w:type="dxa"/>
          </w:tcPr>
          <w:p w14:paraId="12267FD6" w14:textId="77777777" w:rsidR="00AF55F5" w:rsidRPr="00554770" w:rsidRDefault="00AF55F5" w:rsidP="00554770">
            <w:pPr>
              <w:spacing w:line="276" w:lineRule="auto"/>
              <w:jc w:val="both"/>
              <w:rPr>
                <w:rFonts w:ascii="Verdana" w:hAnsi="Verdana"/>
                <w:color w:val="388600"/>
                <w:sz w:val="20"/>
                <w:szCs w:val="20"/>
              </w:rPr>
            </w:pPr>
          </w:p>
        </w:tc>
      </w:tr>
      <w:tr w:rsidR="00AF55F5" w:rsidRPr="00554770" w14:paraId="7A160027" w14:textId="6A02EA9D" w:rsidTr="00AF55F5">
        <w:trPr>
          <w:trHeight w:val="70"/>
        </w:trPr>
        <w:tc>
          <w:tcPr>
            <w:tcW w:w="1135" w:type="dxa"/>
          </w:tcPr>
          <w:p w14:paraId="31F7EB9E"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0F16D5D5" w14:textId="3910C5B7"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 xml:space="preserve">Wszystkie </w:t>
            </w:r>
            <w:r w:rsidRPr="007A4139">
              <w:rPr>
                <w:rFonts w:ascii="Verdana" w:hAnsi="Verdana"/>
                <w:b/>
                <w:bCs/>
                <w:sz w:val="20"/>
                <w:szCs w:val="20"/>
              </w:rPr>
              <w:t>elementy układu wodno-pianowego</w:t>
            </w:r>
            <w:r w:rsidRPr="007A4139">
              <w:rPr>
                <w:rFonts w:ascii="Verdana" w:hAnsi="Verdana"/>
                <w:sz w:val="20"/>
                <w:szCs w:val="20"/>
              </w:rPr>
              <w:t xml:space="preserve"> muszą być odporne na korozję i działanie dopuszczonych do stosowania środków pianotwórczych i modyfikatorów. Konstrukcja układu wodno-pianowego powinna umożliwić jego całkowite odwodnienie przy możliwie najmniejszej ilości zaworów</w:t>
            </w:r>
          </w:p>
        </w:tc>
        <w:tc>
          <w:tcPr>
            <w:tcW w:w="4111" w:type="dxa"/>
          </w:tcPr>
          <w:p w14:paraId="0CEF79E1" w14:textId="77777777" w:rsidR="00AF55F5" w:rsidRPr="00554770" w:rsidRDefault="00AF55F5" w:rsidP="00554770">
            <w:pPr>
              <w:spacing w:line="276" w:lineRule="auto"/>
              <w:jc w:val="both"/>
              <w:rPr>
                <w:rFonts w:ascii="Verdana" w:hAnsi="Verdana"/>
                <w:color w:val="388600"/>
                <w:sz w:val="20"/>
                <w:szCs w:val="20"/>
              </w:rPr>
            </w:pPr>
          </w:p>
        </w:tc>
      </w:tr>
      <w:tr w:rsidR="00AF55F5" w:rsidRPr="00554770" w14:paraId="7B606014" w14:textId="5A237558" w:rsidTr="00AF55F5">
        <w:trPr>
          <w:trHeight w:val="70"/>
        </w:trPr>
        <w:tc>
          <w:tcPr>
            <w:tcW w:w="1135" w:type="dxa"/>
          </w:tcPr>
          <w:p w14:paraId="581F8EBB"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4DB38775" w14:textId="78C347EC" w:rsidR="00AF55F5" w:rsidRPr="007A4139" w:rsidRDefault="00AF55F5" w:rsidP="00554770">
            <w:pPr>
              <w:spacing w:line="276" w:lineRule="auto"/>
              <w:jc w:val="both"/>
              <w:rPr>
                <w:rFonts w:ascii="Verdana" w:hAnsi="Verdana"/>
                <w:sz w:val="20"/>
                <w:szCs w:val="20"/>
              </w:rPr>
            </w:pPr>
            <w:r w:rsidRPr="007A4139">
              <w:rPr>
                <w:rFonts w:ascii="Verdana" w:hAnsi="Verdana"/>
                <w:sz w:val="20"/>
                <w:szCs w:val="20"/>
              </w:rPr>
              <w:t xml:space="preserve">Samochód musi być wyposażony w co najmniej jedną </w:t>
            </w:r>
            <w:r w:rsidRPr="007A4139">
              <w:rPr>
                <w:rFonts w:ascii="Verdana" w:hAnsi="Verdana"/>
                <w:b/>
                <w:bCs/>
                <w:sz w:val="20"/>
                <w:szCs w:val="20"/>
              </w:rPr>
              <w:t>wysokociśnieniową linię szybkiego natarcia</w:t>
            </w:r>
            <w:r w:rsidRPr="007A4139">
              <w:rPr>
                <w:rFonts w:ascii="Verdana" w:hAnsi="Verdana"/>
                <w:sz w:val="20"/>
                <w:szCs w:val="20"/>
              </w:rPr>
              <w:t xml:space="preserve"> o długości węża min. 60 m na zwijadle, zakończoną prądownicą wodno-pianową o regulowanej wydajności z prądem zwartym i rozproszonym. Zwijadło linii wysokociśnieniowej powinno być poprzedzone zaworem odcinającym </w:t>
            </w:r>
            <w:r w:rsidRPr="007A4139">
              <w:rPr>
                <w:rFonts w:ascii="Verdana" w:hAnsi="Verdana"/>
                <w:sz w:val="20"/>
                <w:szCs w:val="20"/>
              </w:rPr>
              <w:lastRenderedPageBreak/>
              <w:t>wodę. Zwijadło wyposażone w silnik elektryczny pozwalające na zwijanie węża w trybie ciągłym lub przerywanym. Awaryjnie wyposażone w zwijanie ręczne przy pomocy korby.</w:t>
            </w:r>
          </w:p>
        </w:tc>
        <w:tc>
          <w:tcPr>
            <w:tcW w:w="4111" w:type="dxa"/>
          </w:tcPr>
          <w:p w14:paraId="1D598B2F" w14:textId="2853600E" w:rsidR="00AF55F5" w:rsidRPr="00554770" w:rsidRDefault="00BD5811" w:rsidP="00554770">
            <w:pPr>
              <w:spacing w:line="276" w:lineRule="auto"/>
              <w:jc w:val="both"/>
              <w:rPr>
                <w:rFonts w:ascii="Verdana" w:hAnsi="Verdana"/>
                <w:color w:val="C00000"/>
                <w:sz w:val="20"/>
                <w:szCs w:val="20"/>
              </w:rPr>
            </w:pPr>
            <w:r w:rsidRPr="00BD5811">
              <w:rPr>
                <w:rFonts w:ascii="Verdana" w:hAnsi="Verdana"/>
                <w:sz w:val="20"/>
                <w:szCs w:val="20"/>
              </w:rPr>
              <w:lastRenderedPageBreak/>
              <w:t>Wskazać parametry</w:t>
            </w:r>
          </w:p>
        </w:tc>
      </w:tr>
      <w:tr w:rsidR="00AF55F5" w:rsidRPr="00554770" w14:paraId="4F4AE3F5" w14:textId="0F3D583A" w:rsidTr="00AF55F5">
        <w:trPr>
          <w:trHeight w:val="70"/>
        </w:trPr>
        <w:tc>
          <w:tcPr>
            <w:tcW w:w="1135" w:type="dxa"/>
          </w:tcPr>
          <w:p w14:paraId="52D7CC28"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3BBFFC9D" w14:textId="62DE7601" w:rsidR="00AF55F5" w:rsidRPr="007A4139" w:rsidRDefault="00AF55F5" w:rsidP="00554770">
            <w:pPr>
              <w:spacing w:line="276" w:lineRule="auto"/>
              <w:jc w:val="both"/>
              <w:rPr>
                <w:rFonts w:ascii="Verdana" w:hAnsi="Verdana"/>
                <w:sz w:val="20"/>
                <w:szCs w:val="20"/>
              </w:rPr>
            </w:pPr>
            <w:r w:rsidRPr="007A4139">
              <w:rPr>
                <w:rFonts w:ascii="Verdana" w:hAnsi="Verdana"/>
                <w:b/>
                <w:bCs/>
                <w:sz w:val="20"/>
                <w:szCs w:val="20"/>
              </w:rPr>
              <w:t>Działko wodno-pianowe</w:t>
            </w:r>
            <w:r w:rsidRPr="007A4139">
              <w:rPr>
                <w:rFonts w:ascii="Verdana" w:hAnsi="Verdana"/>
                <w:sz w:val="20"/>
                <w:szCs w:val="20"/>
              </w:rPr>
              <w:t xml:space="preserve"> DWP 16/24 o regulowanej wydajności i regulowanym kształcie strumienia, umieszczone na dachu zabudowy pojazdu. Przy podstawie działka powinien być zamontowany zawór odcinający lub rozwiązanie równoważne. Zakres obrotu działka w płaszczyźnie pionowej – od kąta limitowanego obrysem pojazdu do min. 75</w:t>
            </w:r>
            <w:r w:rsidRPr="007A4139">
              <w:rPr>
                <w:rFonts w:ascii="Verdana" w:hAnsi="Verdana"/>
                <w:sz w:val="20"/>
                <w:szCs w:val="20"/>
                <w:vertAlign w:val="superscript"/>
              </w:rPr>
              <w:t>o</w:t>
            </w:r>
            <w:r w:rsidRPr="007A4139">
              <w:rPr>
                <w:rFonts w:ascii="Verdana" w:hAnsi="Verdana"/>
                <w:sz w:val="20"/>
                <w:szCs w:val="20"/>
              </w:rPr>
              <w:t>. Stanowisko obsługi działka oraz dojście do stanowiska musi posiadać oświetlenie nieoślepiające, bez wystających elementów, załączane z przedziału autopompy. Działko wykonane ze stali nierdzewnej.</w:t>
            </w:r>
          </w:p>
        </w:tc>
        <w:tc>
          <w:tcPr>
            <w:tcW w:w="4111" w:type="dxa"/>
          </w:tcPr>
          <w:p w14:paraId="3F6E6DDB" w14:textId="77777777" w:rsidR="00AF55F5" w:rsidRPr="00554770" w:rsidRDefault="00AF55F5" w:rsidP="00554770">
            <w:pPr>
              <w:spacing w:line="276" w:lineRule="auto"/>
              <w:jc w:val="both"/>
              <w:rPr>
                <w:rFonts w:ascii="Verdana" w:hAnsi="Verdana"/>
                <w:b/>
                <w:bCs/>
                <w:color w:val="388600"/>
                <w:sz w:val="20"/>
                <w:szCs w:val="20"/>
              </w:rPr>
            </w:pPr>
          </w:p>
        </w:tc>
      </w:tr>
      <w:tr w:rsidR="00AF55F5" w:rsidRPr="00554770" w14:paraId="3126FB0A" w14:textId="0A793AA9" w:rsidTr="00AF55F5">
        <w:trPr>
          <w:trHeight w:val="70"/>
        </w:trPr>
        <w:tc>
          <w:tcPr>
            <w:tcW w:w="1135" w:type="dxa"/>
          </w:tcPr>
          <w:p w14:paraId="59735DB5"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02677DB9"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Pojazd musi być wyposażony w </w:t>
            </w:r>
            <w:r w:rsidRPr="007A4139">
              <w:rPr>
                <w:rFonts w:ascii="Verdana" w:hAnsi="Verdana"/>
                <w:b/>
                <w:bCs/>
                <w:sz w:val="20"/>
                <w:szCs w:val="20"/>
              </w:rPr>
              <w:t>system dysz dolnych</w:t>
            </w:r>
            <w:r w:rsidRPr="007A4139">
              <w:rPr>
                <w:rFonts w:ascii="Verdana" w:hAnsi="Verdana"/>
                <w:sz w:val="20"/>
                <w:szCs w:val="20"/>
              </w:rPr>
              <w:t xml:space="preserve"> (minimum 4 dysze) do podawania wody w czasie jazdy:</w:t>
            </w:r>
          </w:p>
          <w:p w14:paraId="574ED8C1" w14:textId="77777777" w:rsidR="00AF55F5" w:rsidRPr="007A4139" w:rsidRDefault="00AF55F5" w:rsidP="00554770">
            <w:pPr>
              <w:numPr>
                <w:ilvl w:val="1"/>
                <w:numId w:val="18"/>
              </w:numPr>
              <w:spacing w:line="276" w:lineRule="auto"/>
              <w:rPr>
                <w:rFonts w:ascii="Verdana" w:hAnsi="Verdana"/>
                <w:sz w:val="20"/>
                <w:szCs w:val="20"/>
              </w:rPr>
            </w:pPr>
            <w:r w:rsidRPr="007A4139">
              <w:rPr>
                <w:rFonts w:ascii="Verdana" w:hAnsi="Verdana"/>
                <w:sz w:val="20"/>
                <w:szCs w:val="20"/>
              </w:rPr>
              <w:t>min. dwie dysze zamontowane z przodu pojazdu,</w:t>
            </w:r>
          </w:p>
          <w:p w14:paraId="06DE46F3" w14:textId="77777777" w:rsidR="00AF55F5" w:rsidRPr="007A4139" w:rsidRDefault="00AF55F5" w:rsidP="00554770">
            <w:pPr>
              <w:numPr>
                <w:ilvl w:val="1"/>
                <w:numId w:val="18"/>
              </w:numPr>
              <w:spacing w:line="276" w:lineRule="auto"/>
              <w:rPr>
                <w:rFonts w:ascii="Verdana" w:hAnsi="Verdana"/>
                <w:sz w:val="20"/>
                <w:szCs w:val="20"/>
              </w:rPr>
            </w:pPr>
            <w:r w:rsidRPr="007A4139">
              <w:rPr>
                <w:rFonts w:ascii="Verdana" w:hAnsi="Verdana"/>
                <w:sz w:val="20"/>
                <w:szCs w:val="20"/>
              </w:rPr>
              <w:t>min. dwie dysze zamontowane po bokach pojazdu.</w:t>
            </w:r>
          </w:p>
          <w:p w14:paraId="39DEBDE0" w14:textId="185492CD" w:rsidR="00AF55F5" w:rsidRPr="007A4139" w:rsidRDefault="00AF55F5" w:rsidP="00554770">
            <w:pPr>
              <w:spacing w:line="276" w:lineRule="auto"/>
              <w:jc w:val="both"/>
              <w:rPr>
                <w:rFonts w:ascii="Verdana" w:hAnsi="Verdana"/>
                <w:b/>
                <w:bCs/>
                <w:sz w:val="20"/>
                <w:szCs w:val="20"/>
              </w:rPr>
            </w:pPr>
            <w:r w:rsidRPr="007A4139">
              <w:rPr>
                <w:rFonts w:ascii="Verdana" w:hAnsi="Verdana"/>
                <w:sz w:val="20"/>
                <w:szCs w:val="20"/>
              </w:rPr>
              <w:t>System powinien być wyposażony w zawory odcinające dla dysz przednich i bocznych. Sterowanie z kabiny kierowcy</w:t>
            </w:r>
          </w:p>
        </w:tc>
        <w:tc>
          <w:tcPr>
            <w:tcW w:w="4111" w:type="dxa"/>
          </w:tcPr>
          <w:p w14:paraId="67CC1F89" w14:textId="77777777" w:rsidR="00AF55F5" w:rsidRPr="00554770" w:rsidRDefault="00AF55F5" w:rsidP="00554770">
            <w:pPr>
              <w:spacing w:line="276" w:lineRule="auto"/>
              <w:rPr>
                <w:rFonts w:ascii="Verdana" w:hAnsi="Verdana"/>
                <w:color w:val="388600"/>
                <w:sz w:val="20"/>
                <w:szCs w:val="20"/>
              </w:rPr>
            </w:pPr>
          </w:p>
        </w:tc>
      </w:tr>
      <w:tr w:rsidR="00AF55F5" w:rsidRPr="00554770" w14:paraId="0FA6C2EF" w14:textId="1CE2C92D" w:rsidTr="00AF55F5">
        <w:trPr>
          <w:trHeight w:val="70"/>
        </w:trPr>
        <w:tc>
          <w:tcPr>
            <w:tcW w:w="1135" w:type="dxa"/>
          </w:tcPr>
          <w:p w14:paraId="3AAAA39F"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65243B9A"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W przedziale autopompy muszą znajdować się co najmniej następujące </w:t>
            </w:r>
            <w:r w:rsidRPr="007A4139">
              <w:rPr>
                <w:rFonts w:ascii="Verdana" w:hAnsi="Verdana"/>
                <w:b/>
                <w:bCs/>
                <w:sz w:val="20"/>
                <w:szCs w:val="20"/>
              </w:rPr>
              <w:t>urządzenia kontrolno-sterownicze pracy pompy</w:t>
            </w:r>
            <w:r w:rsidRPr="007A4139">
              <w:rPr>
                <w:rFonts w:ascii="Verdana" w:hAnsi="Verdana"/>
                <w:sz w:val="20"/>
                <w:szCs w:val="20"/>
              </w:rPr>
              <w:t>:</w:t>
            </w:r>
          </w:p>
          <w:p w14:paraId="3A0F7849" w14:textId="77777777" w:rsidR="00AF55F5" w:rsidRPr="007A4139" w:rsidRDefault="00AF55F5" w:rsidP="00554770">
            <w:pPr>
              <w:numPr>
                <w:ilvl w:val="1"/>
                <w:numId w:val="19"/>
              </w:numPr>
              <w:spacing w:line="276" w:lineRule="auto"/>
              <w:ind w:left="255" w:hanging="255"/>
              <w:rPr>
                <w:rFonts w:ascii="Verdana" w:hAnsi="Verdana"/>
                <w:sz w:val="20"/>
                <w:szCs w:val="20"/>
              </w:rPr>
            </w:pPr>
            <w:r w:rsidRPr="007A4139">
              <w:rPr>
                <w:rFonts w:ascii="Verdana" w:hAnsi="Verdana"/>
                <w:sz w:val="20"/>
                <w:szCs w:val="20"/>
              </w:rPr>
              <w:t xml:space="preserve">panel sterujący LCD o przekątnej min. 7”, zgodny z normą IP67 zawierający m.in.: </w:t>
            </w:r>
          </w:p>
          <w:p w14:paraId="7E864D3A"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 wskaźnik poziomu wody i środka pianotwórczego, </w:t>
            </w:r>
          </w:p>
          <w:p w14:paraId="014D9991" w14:textId="01A9D624" w:rsidR="00AF55F5" w:rsidRPr="007A4139" w:rsidRDefault="00AF55F5" w:rsidP="00554770">
            <w:pPr>
              <w:spacing w:line="276" w:lineRule="auto"/>
              <w:rPr>
                <w:rFonts w:ascii="Verdana" w:hAnsi="Verdana"/>
                <w:sz w:val="20"/>
                <w:szCs w:val="20"/>
              </w:rPr>
            </w:pPr>
            <w:r w:rsidRPr="007A4139">
              <w:rPr>
                <w:rFonts w:ascii="Verdana" w:hAnsi="Verdana"/>
                <w:sz w:val="20"/>
                <w:szCs w:val="20"/>
              </w:rPr>
              <w:t>- miernik prędkości obrotowej autopompy,</w:t>
            </w:r>
          </w:p>
          <w:p w14:paraId="19090DF2"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wskaźnik ciśnienia tłoczenia,</w:t>
            </w:r>
          </w:p>
          <w:p w14:paraId="0B68AE39"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 wskaźnik wysunięcia masztu, podłączenia ładowania, otwarcia skrytek, załączenia stacyjki, załączonej przystawki, rezerwy paliwa, </w:t>
            </w:r>
          </w:p>
          <w:p w14:paraId="49F06D40"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otwarcie zaworu głównego,</w:t>
            </w:r>
          </w:p>
          <w:p w14:paraId="279C1CB6"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sterowanie automatyką zaworu hydrantowego,</w:t>
            </w:r>
          </w:p>
          <w:p w14:paraId="2B0635DB"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START/STOP silnika,</w:t>
            </w:r>
          </w:p>
          <w:p w14:paraId="25810B7E"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t>- obroty minimalne,</w:t>
            </w:r>
          </w:p>
          <w:p w14:paraId="16CFB6DE" w14:textId="6AC679EE" w:rsidR="00AF55F5" w:rsidRPr="007A4139" w:rsidRDefault="00AF55F5" w:rsidP="00554770">
            <w:pPr>
              <w:spacing w:line="276" w:lineRule="auto"/>
              <w:rPr>
                <w:rFonts w:ascii="Verdana" w:hAnsi="Verdana"/>
                <w:sz w:val="20"/>
                <w:szCs w:val="20"/>
              </w:rPr>
            </w:pPr>
            <w:r w:rsidRPr="007A4139">
              <w:rPr>
                <w:rFonts w:ascii="Verdana" w:hAnsi="Verdana"/>
                <w:sz w:val="20"/>
                <w:szCs w:val="20"/>
              </w:rPr>
              <w:t>- regulację obrotów autopompy,</w:t>
            </w:r>
          </w:p>
          <w:p w14:paraId="39A7196C" w14:textId="77777777" w:rsidR="00AF55F5" w:rsidRPr="007A4139" w:rsidRDefault="00AF55F5" w:rsidP="00554770">
            <w:pPr>
              <w:spacing w:line="276" w:lineRule="auto"/>
              <w:rPr>
                <w:rFonts w:ascii="Verdana" w:hAnsi="Verdana"/>
                <w:sz w:val="20"/>
                <w:szCs w:val="20"/>
              </w:rPr>
            </w:pPr>
            <w:r w:rsidRPr="007A4139">
              <w:rPr>
                <w:rFonts w:ascii="Verdana" w:hAnsi="Verdana"/>
                <w:sz w:val="20"/>
                <w:szCs w:val="20"/>
              </w:rPr>
              <w:lastRenderedPageBreak/>
              <w:t>- sterowanie oświetleniem pola pracy z podziałem na strony, oświetleniem skrytek, oświetleniem dachu, falą świetlną;</w:t>
            </w:r>
          </w:p>
          <w:p w14:paraId="5A87159B" w14:textId="77777777" w:rsidR="00AF55F5" w:rsidRPr="007A4139" w:rsidRDefault="00AF55F5" w:rsidP="00554770">
            <w:pPr>
              <w:numPr>
                <w:ilvl w:val="1"/>
                <w:numId w:val="20"/>
              </w:numPr>
              <w:spacing w:line="276" w:lineRule="auto"/>
              <w:rPr>
                <w:rFonts w:ascii="Verdana" w:hAnsi="Verdana"/>
                <w:sz w:val="20"/>
                <w:szCs w:val="20"/>
              </w:rPr>
            </w:pPr>
            <w:r w:rsidRPr="007A4139">
              <w:rPr>
                <w:rFonts w:ascii="Verdana" w:hAnsi="Verdana"/>
                <w:sz w:val="20"/>
                <w:szCs w:val="20"/>
              </w:rPr>
              <w:t>manowakuometr,</w:t>
            </w:r>
          </w:p>
          <w:p w14:paraId="0B54BF31" w14:textId="77777777" w:rsidR="00AF55F5" w:rsidRPr="007A4139" w:rsidRDefault="00AF55F5" w:rsidP="00554770">
            <w:pPr>
              <w:numPr>
                <w:ilvl w:val="1"/>
                <w:numId w:val="20"/>
              </w:numPr>
              <w:spacing w:line="276" w:lineRule="auto"/>
              <w:rPr>
                <w:rFonts w:ascii="Verdana" w:hAnsi="Verdana"/>
                <w:sz w:val="20"/>
                <w:szCs w:val="20"/>
              </w:rPr>
            </w:pPr>
            <w:r w:rsidRPr="007A4139">
              <w:rPr>
                <w:rFonts w:ascii="Verdana" w:hAnsi="Verdana"/>
                <w:sz w:val="20"/>
                <w:szCs w:val="20"/>
              </w:rPr>
              <w:t>manometr niskiego ciśnienia,</w:t>
            </w:r>
          </w:p>
          <w:p w14:paraId="4D377325" w14:textId="77777777" w:rsidR="00AF55F5" w:rsidRPr="007A4139" w:rsidRDefault="00AF55F5" w:rsidP="00554770">
            <w:pPr>
              <w:numPr>
                <w:ilvl w:val="1"/>
                <w:numId w:val="20"/>
              </w:numPr>
              <w:spacing w:line="276" w:lineRule="auto"/>
              <w:rPr>
                <w:rFonts w:ascii="Verdana" w:hAnsi="Verdana"/>
                <w:sz w:val="20"/>
                <w:szCs w:val="20"/>
              </w:rPr>
            </w:pPr>
            <w:r w:rsidRPr="007A4139">
              <w:rPr>
                <w:rFonts w:ascii="Verdana" w:hAnsi="Verdana"/>
                <w:sz w:val="20"/>
                <w:szCs w:val="20"/>
              </w:rPr>
              <w:t>manometr wysokiego ciśnienia.</w:t>
            </w:r>
          </w:p>
          <w:p w14:paraId="588AB678" w14:textId="49ED7F11" w:rsidR="00AF55F5" w:rsidRPr="007A4139" w:rsidRDefault="00AF55F5" w:rsidP="00554770">
            <w:pPr>
              <w:numPr>
                <w:ilvl w:val="1"/>
                <w:numId w:val="20"/>
              </w:numPr>
              <w:spacing w:line="276" w:lineRule="auto"/>
              <w:rPr>
                <w:rFonts w:ascii="Verdana" w:hAnsi="Verdana"/>
                <w:sz w:val="20"/>
                <w:szCs w:val="20"/>
              </w:rPr>
            </w:pPr>
            <w:r w:rsidRPr="007A4139">
              <w:rPr>
                <w:rFonts w:ascii="Verdana" w:hAnsi="Verdana"/>
                <w:sz w:val="20"/>
                <w:szCs w:val="20"/>
              </w:rPr>
              <w:t xml:space="preserve">manometr linii tankowania hydrantowego </w:t>
            </w:r>
          </w:p>
          <w:p w14:paraId="3F53DF35" w14:textId="6349430F" w:rsidR="00AF55F5" w:rsidRPr="007A4139" w:rsidRDefault="00AF55F5" w:rsidP="00554770">
            <w:pPr>
              <w:spacing w:line="276" w:lineRule="auto"/>
              <w:rPr>
                <w:rFonts w:ascii="Verdana" w:hAnsi="Verdana"/>
                <w:sz w:val="20"/>
                <w:szCs w:val="20"/>
              </w:rPr>
            </w:pPr>
            <w:r w:rsidRPr="007A4139">
              <w:rPr>
                <w:rFonts w:ascii="Verdana" w:hAnsi="Verdana"/>
                <w:sz w:val="20"/>
                <w:szCs w:val="20"/>
              </w:rPr>
              <w:t>W przypadku umieszczenia w przedziale autopompy wyłącznika do uruchamiania silnika samochodu, uruchomienie silnika powinno być możliwe tylko dla neutralnego położenia dźwigni zmiany biegów.</w:t>
            </w:r>
          </w:p>
        </w:tc>
        <w:tc>
          <w:tcPr>
            <w:tcW w:w="4111" w:type="dxa"/>
          </w:tcPr>
          <w:p w14:paraId="434C873C" w14:textId="77777777" w:rsidR="00AF55F5" w:rsidRPr="00554770" w:rsidRDefault="00AF55F5" w:rsidP="00554770">
            <w:pPr>
              <w:spacing w:line="276" w:lineRule="auto"/>
              <w:rPr>
                <w:rFonts w:ascii="Verdana" w:hAnsi="Verdana"/>
                <w:color w:val="388600"/>
                <w:sz w:val="20"/>
                <w:szCs w:val="20"/>
              </w:rPr>
            </w:pPr>
          </w:p>
        </w:tc>
      </w:tr>
      <w:tr w:rsidR="00BD5811" w:rsidRPr="00554770" w14:paraId="62ED7029" w14:textId="69ECD200" w:rsidTr="00511E82">
        <w:trPr>
          <w:trHeight w:val="70"/>
        </w:trPr>
        <w:tc>
          <w:tcPr>
            <w:tcW w:w="13887" w:type="dxa"/>
            <w:gridSpan w:val="3"/>
          </w:tcPr>
          <w:p w14:paraId="3D413599" w14:textId="08819EAC" w:rsidR="00BD5811" w:rsidRPr="00554770" w:rsidRDefault="00BD5811" w:rsidP="00554770">
            <w:pPr>
              <w:spacing w:line="276" w:lineRule="auto"/>
              <w:rPr>
                <w:rFonts w:ascii="Verdana" w:hAnsi="Verdana"/>
                <w:b/>
                <w:bCs/>
                <w:sz w:val="20"/>
                <w:szCs w:val="20"/>
              </w:rPr>
            </w:pPr>
            <w:r w:rsidRPr="00554770">
              <w:rPr>
                <w:rFonts w:ascii="Verdana" w:hAnsi="Verdana"/>
                <w:b/>
                <w:bCs/>
                <w:sz w:val="20"/>
                <w:szCs w:val="20"/>
              </w:rPr>
              <w:t>Wyposażenie dodatkowe</w:t>
            </w:r>
          </w:p>
        </w:tc>
      </w:tr>
      <w:tr w:rsidR="00AF55F5" w:rsidRPr="00554770" w14:paraId="37FE4EFB" w14:textId="09B20221" w:rsidTr="00AF55F5">
        <w:trPr>
          <w:trHeight w:val="70"/>
        </w:trPr>
        <w:tc>
          <w:tcPr>
            <w:tcW w:w="1135" w:type="dxa"/>
          </w:tcPr>
          <w:p w14:paraId="771797D5"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5F28B6EB" w14:textId="52C26E98" w:rsidR="00AF55F5" w:rsidRPr="007A4139" w:rsidRDefault="00AF55F5" w:rsidP="00554770">
            <w:pPr>
              <w:spacing w:line="276" w:lineRule="auto"/>
              <w:rPr>
                <w:rFonts w:ascii="Verdana" w:hAnsi="Verdana"/>
                <w:sz w:val="20"/>
                <w:szCs w:val="20"/>
              </w:rPr>
            </w:pPr>
            <w:r w:rsidRPr="007A4139">
              <w:rPr>
                <w:rFonts w:ascii="Verdana" w:hAnsi="Verdana"/>
                <w:sz w:val="20"/>
                <w:szCs w:val="20"/>
              </w:rPr>
              <w:t>Wyciągarka o napędzie elektrycznym i sile uciągu min. 9t z liną o długości co najmniej 28m wychodząca z przodu pojazdu</w:t>
            </w:r>
          </w:p>
        </w:tc>
        <w:tc>
          <w:tcPr>
            <w:tcW w:w="4111" w:type="dxa"/>
          </w:tcPr>
          <w:p w14:paraId="0D0873C6" w14:textId="2198B029" w:rsidR="00AF55F5" w:rsidRPr="00554770" w:rsidRDefault="00BD5811" w:rsidP="00554770">
            <w:pPr>
              <w:spacing w:line="276" w:lineRule="auto"/>
              <w:rPr>
                <w:rFonts w:ascii="Verdana" w:hAnsi="Verdana"/>
                <w:color w:val="388600"/>
                <w:sz w:val="20"/>
                <w:szCs w:val="20"/>
              </w:rPr>
            </w:pPr>
            <w:r w:rsidRPr="00BD5811">
              <w:rPr>
                <w:rFonts w:ascii="Verdana" w:hAnsi="Verdana"/>
                <w:sz w:val="20"/>
                <w:szCs w:val="20"/>
              </w:rPr>
              <w:t>Wskazać parametry</w:t>
            </w:r>
          </w:p>
        </w:tc>
      </w:tr>
      <w:tr w:rsidR="00AF55F5" w:rsidRPr="00554770" w14:paraId="72153F48" w14:textId="184E26DC" w:rsidTr="00AF55F5">
        <w:trPr>
          <w:trHeight w:val="70"/>
        </w:trPr>
        <w:tc>
          <w:tcPr>
            <w:tcW w:w="1135" w:type="dxa"/>
          </w:tcPr>
          <w:p w14:paraId="441A31E9"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3BF99D53" w14:textId="2CEDE5F7"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Wysuwany pneumatycznie, obrotowy maszt oświetleniowy zabudowany na stałe w samochodzie z </w:t>
            </w:r>
            <w:proofErr w:type="spellStart"/>
            <w:r w:rsidRPr="007A4139">
              <w:rPr>
                <w:rFonts w:ascii="Verdana" w:hAnsi="Verdana"/>
                <w:sz w:val="20"/>
                <w:szCs w:val="20"/>
              </w:rPr>
              <w:t>najaśnicami</w:t>
            </w:r>
            <w:proofErr w:type="spellEnd"/>
            <w:r w:rsidRPr="007A4139">
              <w:rPr>
                <w:rFonts w:ascii="Verdana" w:hAnsi="Verdana"/>
                <w:sz w:val="20"/>
                <w:szCs w:val="20"/>
              </w:rPr>
              <w:t xml:space="preserve"> halogenowymi lub LED. Wysokość min. 5 m od podłoża z możliwością sterowania </w:t>
            </w:r>
            <w:proofErr w:type="spellStart"/>
            <w:r w:rsidRPr="007A4139">
              <w:rPr>
                <w:rFonts w:ascii="Verdana" w:hAnsi="Verdana"/>
                <w:sz w:val="20"/>
                <w:szCs w:val="20"/>
              </w:rPr>
              <w:t>najaśnicami</w:t>
            </w:r>
            <w:proofErr w:type="spellEnd"/>
            <w:r w:rsidRPr="007A4139">
              <w:rPr>
                <w:rFonts w:ascii="Verdana" w:hAnsi="Verdana"/>
                <w:sz w:val="20"/>
                <w:szCs w:val="20"/>
              </w:rPr>
              <w:t xml:space="preserve"> w dwóch płaszczyznach. Urządzenie powinno mieć funkcję automatycznego składania oraz odporny na zabrudzenia przewodowy panel sterowania.</w:t>
            </w:r>
          </w:p>
        </w:tc>
        <w:tc>
          <w:tcPr>
            <w:tcW w:w="4111" w:type="dxa"/>
          </w:tcPr>
          <w:p w14:paraId="093574AE" w14:textId="77777777" w:rsidR="00AF55F5" w:rsidRPr="00554770" w:rsidRDefault="00AF55F5" w:rsidP="00554770">
            <w:pPr>
              <w:spacing w:line="276" w:lineRule="auto"/>
              <w:rPr>
                <w:rFonts w:ascii="Verdana" w:hAnsi="Verdana"/>
                <w:color w:val="388600"/>
                <w:sz w:val="20"/>
                <w:szCs w:val="20"/>
              </w:rPr>
            </w:pPr>
          </w:p>
        </w:tc>
      </w:tr>
      <w:tr w:rsidR="00AF55F5" w:rsidRPr="00554770" w14:paraId="49F86AD6" w14:textId="62C9F7DF" w:rsidTr="00AF55F5">
        <w:trPr>
          <w:trHeight w:val="70"/>
        </w:trPr>
        <w:tc>
          <w:tcPr>
            <w:tcW w:w="1135" w:type="dxa"/>
          </w:tcPr>
          <w:p w14:paraId="09C0E187"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4798BF87" w14:textId="5A276543" w:rsidR="00AF55F5" w:rsidRPr="007A4139" w:rsidRDefault="00AF55F5" w:rsidP="00554770">
            <w:pPr>
              <w:spacing w:line="276" w:lineRule="auto"/>
              <w:rPr>
                <w:rFonts w:ascii="Verdana" w:hAnsi="Verdana"/>
                <w:sz w:val="20"/>
                <w:szCs w:val="20"/>
              </w:rPr>
            </w:pPr>
            <w:r w:rsidRPr="007A4139">
              <w:rPr>
                <w:rFonts w:ascii="Verdana" w:hAnsi="Verdana"/>
                <w:sz w:val="20"/>
                <w:szCs w:val="20"/>
              </w:rPr>
              <w:t>Zabudowa pojazdu wyposażona w dodatkowe mocowania na sprzęt i wyposażenie zgodnie z specyfikacją zamawiającego w formie stałych uchwytów, stojaków, mocowań zabezpieczających.</w:t>
            </w:r>
          </w:p>
        </w:tc>
        <w:tc>
          <w:tcPr>
            <w:tcW w:w="4111" w:type="dxa"/>
          </w:tcPr>
          <w:p w14:paraId="79371CD8" w14:textId="77777777" w:rsidR="00AF55F5" w:rsidRPr="00554770" w:rsidRDefault="00AF55F5" w:rsidP="00554770">
            <w:pPr>
              <w:spacing w:line="276" w:lineRule="auto"/>
              <w:rPr>
                <w:rFonts w:ascii="Verdana" w:hAnsi="Verdana"/>
                <w:color w:val="C00000"/>
                <w:sz w:val="20"/>
                <w:szCs w:val="20"/>
              </w:rPr>
            </w:pPr>
          </w:p>
        </w:tc>
      </w:tr>
      <w:tr w:rsidR="00AF55F5" w:rsidRPr="00554770" w14:paraId="6C7886CD" w14:textId="525A8DD1" w:rsidTr="00AF55F5">
        <w:trPr>
          <w:trHeight w:val="70"/>
        </w:trPr>
        <w:tc>
          <w:tcPr>
            <w:tcW w:w="1135" w:type="dxa"/>
          </w:tcPr>
          <w:p w14:paraId="0605FAAF"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2E6ED1EF" w14:textId="14355BB0" w:rsidR="00AF55F5" w:rsidRPr="007A4139" w:rsidRDefault="00AF55F5" w:rsidP="00554770">
            <w:pPr>
              <w:spacing w:line="276" w:lineRule="auto"/>
              <w:rPr>
                <w:rFonts w:ascii="Verdana" w:hAnsi="Verdana"/>
                <w:sz w:val="20"/>
                <w:szCs w:val="20"/>
              </w:rPr>
            </w:pPr>
            <w:r w:rsidRPr="007A4139">
              <w:rPr>
                <w:rFonts w:ascii="Verdana" w:hAnsi="Verdana"/>
                <w:sz w:val="20"/>
                <w:szCs w:val="20"/>
              </w:rPr>
              <w:t xml:space="preserve">System ściągania drabiny 2 przęsłowej </w:t>
            </w:r>
          </w:p>
        </w:tc>
        <w:tc>
          <w:tcPr>
            <w:tcW w:w="4111" w:type="dxa"/>
          </w:tcPr>
          <w:p w14:paraId="76FF74CC" w14:textId="77777777" w:rsidR="00AF55F5" w:rsidRPr="00554770" w:rsidRDefault="00AF55F5" w:rsidP="00554770">
            <w:pPr>
              <w:spacing w:line="276" w:lineRule="auto"/>
              <w:rPr>
                <w:rFonts w:ascii="Verdana" w:hAnsi="Verdana"/>
                <w:color w:val="C00000"/>
                <w:sz w:val="20"/>
                <w:szCs w:val="20"/>
              </w:rPr>
            </w:pPr>
          </w:p>
        </w:tc>
      </w:tr>
      <w:tr w:rsidR="00AF55F5" w:rsidRPr="00554770" w14:paraId="68935D07" w14:textId="4130A933" w:rsidTr="00AF55F5">
        <w:trPr>
          <w:trHeight w:val="70"/>
        </w:trPr>
        <w:tc>
          <w:tcPr>
            <w:tcW w:w="1135" w:type="dxa"/>
          </w:tcPr>
          <w:p w14:paraId="47D3CB2A"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7E14371D" w14:textId="5D789946"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FF0000"/>
                <w:sz w:val="20"/>
                <w:szCs w:val="20"/>
              </w:rPr>
            </w:pPr>
            <w:r w:rsidRPr="00554770">
              <w:rPr>
                <w:rFonts w:ascii="Verdana" w:eastAsia="Times New Roman" w:hAnsi="Verdana" w:cs="Times New Roman"/>
                <w:color w:val="000000"/>
                <w:sz w:val="20"/>
                <w:szCs w:val="20"/>
              </w:rPr>
              <w:t>Przedziały sprzętowe zamykane żaluzjami odpornymi na zachlapania i pył w systemie sprężynowym i zabezpieczającym przed samoczynnym zamykaniem wykonane z materiałów odpornych na korozję, zamykane na klucz, jeden klucz musi pasować do wszystkich zamków</w:t>
            </w:r>
          </w:p>
        </w:tc>
        <w:tc>
          <w:tcPr>
            <w:tcW w:w="4111" w:type="dxa"/>
          </w:tcPr>
          <w:p w14:paraId="02D7E35F" w14:textId="77777777" w:rsidR="00AF55F5" w:rsidRPr="00554770" w:rsidRDefault="00AF55F5" w:rsidP="00554770">
            <w:pPr>
              <w:pBdr>
                <w:top w:val="nil"/>
                <w:left w:val="nil"/>
                <w:bottom w:val="nil"/>
                <w:right w:val="nil"/>
                <w:between w:val="nil"/>
              </w:pBdr>
              <w:spacing w:line="276" w:lineRule="auto"/>
              <w:jc w:val="both"/>
              <w:rPr>
                <w:rFonts w:ascii="Verdana" w:eastAsia="Times New Roman" w:hAnsi="Verdana" w:cs="Times New Roman"/>
                <w:color w:val="000000"/>
                <w:sz w:val="20"/>
                <w:szCs w:val="20"/>
              </w:rPr>
            </w:pPr>
          </w:p>
        </w:tc>
      </w:tr>
      <w:tr w:rsidR="00AF55F5" w:rsidRPr="00554770" w14:paraId="59626134" w14:textId="5C803370" w:rsidTr="00AF55F5">
        <w:trPr>
          <w:trHeight w:val="70"/>
        </w:trPr>
        <w:tc>
          <w:tcPr>
            <w:tcW w:w="1135" w:type="dxa"/>
          </w:tcPr>
          <w:p w14:paraId="4186684D"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5C5C3B78" w14:textId="77777777" w:rsidR="00AF55F5" w:rsidRPr="00554770" w:rsidRDefault="00AF55F5" w:rsidP="00554770">
            <w:pPr>
              <w:spacing w:line="276" w:lineRule="auto"/>
              <w:rPr>
                <w:rFonts w:ascii="Verdana" w:eastAsia="Times New Roman" w:hAnsi="Verdana" w:cs="Times New Roman"/>
                <w:sz w:val="20"/>
                <w:szCs w:val="20"/>
              </w:rPr>
            </w:pPr>
            <w:r w:rsidRPr="00554770">
              <w:rPr>
                <w:rFonts w:ascii="Verdana" w:eastAsia="Times New Roman" w:hAnsi="Verdana" w:cs="Times New Roman"/>
                <w:color w:val="000000"/>
                <w:sz w:val="20"/>
                <w:szCs w:val="20"/>
              </w:rPr>
              <w:t xml:space="preserve">Na pojeździe należy zamieścić tabliczki informacyjne na folii samoprzylepnej. Treść i ilość tabliczek zostanie ustalona w trakcie realizacji zamówienia </w:t>
            </w:r>
          </w:p>
        </w:tc>
        <w:tc>
          <w:tcPr>
            <w:tcW w:w="4111" w:type="dxa"/>
          </w:tcPr>
          <w:p w14:paraId="3D4238D0" w14:textId="77777777" w:rsidR="00AF55F5" w:rsidRPr="00554770" w:rsidRDefault="00AF55F5" w:rsidP="00554770">
            <w:pPr>
              <w:spacing w:line="276" w:lineRule="auto"/>
              <w:rPr>
                <w:rFonts w:ascii="Verdana" w:eastAsia="Times New Roman" w:hAnsi="Verdana" w:cs="Times New Roman"/>
                <w:color w:val="000000"/>
                <w:sz w:val="20"/>
                <w:szCs w:val="20"/>
              </w:rPr>
            </w:pPr>
          </w:p>
        </w:tc>
      </w:tr>
      <w:tr w:rsidR="00AF55F5" w:rsidRPr="00554770" w14:paraId="688497A1" w14:textId="308A5755" w:rsidTr="00AF55F5">
        <w:trPr>
          <w:trHeight w:val="70"/>
        </w:trPr>
        <w:tc>
          <w:tcPr>
            <w:tcW w:w="1135" w:type="dxa"/>
          </w:tcPr>
          <w:p w14:paraId="2E37F656"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33F2110B" w14:textId="77777777" w:rsidR="00AF55F5" w:rsidRPr="00554770" w:rsidRDefault="00AF55F5" w:rsidP="00554770">
            <w:pPr>
              <w:spacing w:line="276" w:lineRule="auto"/>
              <w:rPr>
                <w:rFonts w:ascii="Verdana" w:eastAsia="Times New Roman" w:hAnsi="Verdana" w:cs="Times New Roman"/>
                <w:color w:val="000000"/>
                <w:sz w:val="20"/>
                <w:szCs w:val="20"/>
              </w:rPr>
            </w:pPr>
            <w:r w:rsidRPr="00554770">
              <w:rPr>
                <w:rFonts w:ascii="Verdana" w:eastAsia="Times New Roman" w:hAnsi="Verdana" w:cs="Times New Roman"/>
                <w:color w:val="000000"/>
                <w:sz w:val="20"/>
                <w:szCs w:val="20"/>
              </w:rPr>
              <w:t xml:space="preserve"> Pojazd powinien być oznakowany numerami operacyjnymi zgodnymi z Zarządzeniem Nr 8 KG PSP  w sprawie gospodarki transportowej w jednostkach organizacyjnych PSP z dnia 10.04.2008 r. ( z </w:t>
            </w:r>
            <w:proofErr w:type="spellStart"/>
            <w:r w:rsidRPr="00554770">
              <w:rPr>
                <w:rFonts w:ascii="Verdana" w:eastAsia="Times New Roman" w:hAnsi="Verdana" w:cs="Times New Roman"/>
                <w:color w:val="000000"/>
                <w:sz w:val="20"/>
                <w:szCs w:val="20"/>
              </w:rPr>
              <w:t>poźn</w:t>
            </w:r>
            <w:proofErr w:type="spellEnd"/>
            <w:r w:rsidRPr="00554770">
              <w:rPr>
                <w:rFonts w:ascii="Verdana" w:eastAsia="Times New Roman" w:hAnsi="Verdana" w:cs="Times New Roman"/>
                <w:color w:val="000000"/>
                <w:sz w:val="20"/>
                <w:szCs w:val="20"/>
              </w:rPr>
              <w:t xml:space="preserve">. zm.) (numer operacyjny zostanie podany w trakcie realizacji zamówienia) </w:t>
            </w:r>
          </w:p>
        </w:tc>
        <w:tc>
          <w:tcPr>
            <w:tcW w:w="4111" w:type="dxa"/>
          </w:tcPr>
          <w:p w14:paraId="46453491" w14:textId="77777777" w:rsidR="00AF55F5" w:rsidRPr="00554770" w:rsidRDefault="00AF55F5" w:rsidP="00554770">
            <w:pPr>
              <w:spacing w:line="276" w:lineRule="auto"/>
              <w:rPr>
                <w:rFonts w:ascii="Verdana" w:eastAsia="Times New Roman" w:hAnsi="Verdana" w:cs="Times New Roman"/>
                <w:color w:val="000000"/>
                <w:sz w:val="20"/>
                <w:szCs w:val="20"/>
              </w:rPr>
            </w:pPr>
          </w:p>
        </w:tc>
      </w:tr>
      <w:tr w:rsidR="00AF55F5" w:rsidRPr="00554770" w14:paraId="2D7E1B5D" w14:textId="67FE6C99" w:rsidTr="00AF55F5">
        <w:trPr>
          <w:trHeight w:val="70"/>
        </w:trPr>
        <w:tc>
          <w:tcPr>
            <w:tcW w:w="1135" w:type="dxa"/>
          </w:tcPr>
          <w:p w14:paraId="4569D5EB"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08408013" w14:textId="37D17CD7" w:rsidR="00AF55F5" w:rsidRPr="00554770" w:rsidRDefault="00AF55F5" w:rsidP="00554770">
            <w:pPr>
              <w:spacing w:line="276" w:lineRule="auto"/>
              <w:rPr>
                <w:rFonts w:ascii="Verdana" w:eastAsia="Times New Roman" w:hAnsi="Verdana" w:cs="Times New Roman"/>
                <w:color w:val="000000"/>
                <w:sz w:val="20"/>
                <w:szCs w:val="20"/>
              </w:rPr>
            </w:pPr>
            <w:r w:rsidRPr="00554770">
              <w:rPr>
                <w:rFonts w:ascii="Verdana" w:eastAsia="Times New Roman" w:hAnsi="Verdana" w:cs="Times New Roman"/>
                <w:color w:val="000000"/>
                <w:sz w:val="20"/>
                <w:szCs w:val="20"/>
              </w:rPr>
              <w:t>W tylnej części pojazdu po lewej lub pop prawej stronie zamontowany tzw. kącik sanitarny na pojemni na mydło, ręczniki papierowe oraz wodę.</w:t>
            </w:r>
          </w:p>
        </w:tc>
        <w:tc>
          <w:tcPr>
            <w:tcW w:w="4111" w:type="dxa"/>
          </w:tcPr>
          <w:p w14:paraId="26992631" w14:textId="77777777" w:rsidR="00AF55F5" w:rsidRPr="00554770" w:rsidRDefault="00AF55F5" w:rsidP="00554770">
            <w:pPr>
              <w:spacing w:line="276" w:lineRule="auto"/>
              <w:rPr>
                <w:rFonts w:ascii="Verdana" w:eastAsia="Times New Roman" w:hAnsi="Verdana" w:cs="Times New Roman"/>
                <w:color w:val="000000"/>
                <w:sz w:val="20"/>
                <w:szCs w:val="20"/>
              </w:rPr>
            </w:pPr>
          </w:p>
        </w:tc>
      </w:tr>
      <w:tr w:rsidR="00AF55F5" w:rsidRPr="00554770" w14:paraId="70735D6E" w14:textId="5C5ADBE6" w:rsidTr="00AF55F5">
        <w:trPr>
          <w:trHeight w:val="70"/>
        </w:trPr>
        <w:tc>
          <w:tcPr>
            <w:tcW w:w="9776" w:type="dxa"/>
            <w:gridSpan w:val="2"/>
          </w:tcPr>
          <w:p w14:paraId="55852899" w14:textId="77777777" w:rsidR="00AF55F5" w:rsidRPr="00554770" w:rsidRDefault="00AF55F5" w:rsidP="00554770">
            <w:pPr>
              <w:spacing w:line="276" w:lineRule="auto"/>
              <w:jc w:val="both"/>
              <w:rPr>
                <w:rFonts w:ascii="Verdana" w:eastAsia="Times New Roman" w:hAnsi="Verdana" w:cs="Times New Roman"/>
                <w:b/>
                <w:sz w:val="20"/>
                <w:szCs w:val="20"/>
              </w:rPr>
            </w:pPr>
            <w:r w:rsidRPr="00554770">
              <w:rPr>
                <w:rFonts w:ascii="Verdana" w:eastAsia="Times New Roman" w:hAnsi="Verdana" w:cs="Times New Roman"/>
                <w:b/>
                <w:sz w:val="20"/>
                <w:szCs w:val="20"/>
              </w:rPr>
              <w:t>Dodatkowe wymagania</w:t>
            </w:r>
          </w:p>
        </w:tc>
        <w:tc>
          <w:tcPr>
            <w:tcW w:w="4111" w:type="dxa"/>
          </w:tcPr>
          <w:p w14:paraId="24B2E5F1" w14:textId="77777777" w:rsidR="00AF55F5" w:rsidRPr="00554770" w:rsidRDefault="00AF55F5" w:rsidP="00554770">
            <w:pPr>
              <w:spacing w:line="276" w:lineRule="auto"/>
              <w:jc w:val="both"/>
              <w:rPr>
                <w:rFonts w:ascii="Verdana" w:eastAsia="Times New Roman" w:hAnsi="Verdana" w:cs="Times New Roman"/>
                <w:b/>
                <w:sz w:val="20"/>
                <w:szCs w:val="20"/>
              </w:rPr>
            </w:pPr>
          </w:p>
        </w:tc>
      </w:tr>
      <w:tr w:rsidR="00AF55F5" w:rsidRPr="00554770" w14:paraId="5CB055C3" w14:textId="7E2C0ACA" w:rsidTr="00AF55F5">
        <w:trPr>
          <w:trHeight w:val="70"/>
        </w:trPr>
        <w:tc>
          <w:tcPr>
            <w:tcW w:w="1135" w:type="dxa"/>
          </w:tcPr>
          <w:p w14:paraId="14D43BBA"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0D3F9E80" w14:textId="32C02CDD" w:rsidR="00AF55F5" w:rsidRPr="00554770" w:rsidRDefault="007A4139" w:rsidP="00554770">
            <w:pPr>
              <w:spacing w:line="276" w:lineRule="auto"/>
              <w:jc w:val="both"/>
              <w:rPr>
                <w:rFonts w:ascii="Verdana" w:eastAsia="Times New Roman" w:hAnsi="Verdana" w:cs="Times New Roman"/>
                <w:sz w:val="20"/>
                <w:szCs w:val="20"/>
              </w:rPr>
            </w:pPr>
            <w:r w:rsidRPr="003D5954">
              <w:rPr>
                <w:rFonts w:ascii="Verdana" w:hAnsi="Verdana" w:cstheme="majorHAnsi"/>
                <w:sz w:val="20"/>
                <w:szCs w:val="20"/>
              </w:rPr>
              <w:t>Gwarancja na zabudowę</w:t>
            </w:r>
            <w:r>
              <w:rPr>
                <w:rFonts w:ascii="Verdana" w:hAnsi="Verdana" w:cstheme="majorHAnsi"/>
                <w:sz w:val="20"/>
                <w:szCs w:val="20"/>
              </w:rPr>
              <w:t xml:space="preserve"> i podwozie </w:t>
            </w:r>
            <w:r w:rsidRPr="003D5954">
              <w:rPr>
                <w:rFonts w:ascii="Verdana" w:hAnsi="Verdana" w:cstheme="majorHAnsi"/>
                <w:sz w:val="20"/>
                <w:szCs w:val="20"/>
              </w:rPr>
              <w:t xml:space="preserve"> </w:t>
            </w:r>
            <w:r>
              <w:rPr>
                <w:rFonts w:ascii="Verdana" w:hAnsi="Verdana" w:cstheme="majorHAnsi"/>
                <w:sz w:val="20"/>
                <w:szCs w:val="20"/>
              </w:rPr>
              <w:t>minimum 24 miesiące</w:t>
            </w:r>
            <w:r w:rsidRPr="00554770">
              <w:rPr>
                <w:rFonts w:ascii="Verdana" w:eastAsia="Times New Roman" w:hAnsi="Verdana" w:cs="Times New Roman"/>
                <w:sz w:val="20"/>
                <w:szCs w:val="20"/>
              </w:rPr>
              <w:t xml:space="preserve"> </w:t>
            </w:r>
          </w:p>
        </w:tc>
        <w:tc>
          <w:tcPr>
            <w:tcW w:w="4111" w:type="dxa"/>
          </w:tcPr>
          <w:p w14:paraId="0B4AC86A" w14:textId="0D52437A" w:rsidR="007A4139" w:rsidRPr="007A4139" w:rsidRDefault="007A4139" w:rsidP="007A4139">
            <w:pPr>
              <w:autoSpaceDE w:val="0"/>
              <w:autoSpaceDN w:val="0"/>
              <w:adjustRightInd w:val="0"/>
              <w:spacing w:line="360" w:lineRule="auto"/>
              <w:rPr>
                <w:rFonts w:ascii="Verdana" w:eastAsiaTheme="minorHAnsi" w:hAnsi="Verdana" w:cs="Arial"/>
                <w:color w:val="ED0000"/>
                <w:sz w:val="20"/>
                <w:szCs w:val="20"/>
                <w:lang w:eastAsia="en-US"/>
                <w14:ligatures w14:val="standardContextual"/>
              </w:rPr>
            </w:pPr>
            <w:r w:rsidRPr="007A4139">
              <w:rPr>
                <w:rFonts w:ascii="Verdana" w:eastAsiaTheme="minorHAnsi" w:hAnsi="Verdana" w:cs="Arial"/>
                <w:sz w:val="20"/>
                <w:szCs w:val="20"/>
                <w:lang w:eastAsia="en-US"/>
                <w14:ligatures w14:val="standardContextual"/>
              </w:rPr>
              <w:t xml:space="preserve">okres </w:t>
            </w:r>
            <w:r w:rsidRPr="007A4139">
              <w:rPr>
                <w:rFonts w:ascii="Verdana" w:eastAsiaTheme="minorHAnsi" w:hAnsi="Verdana" w:cstheme="majorHAnsi"/>
                <w:color w:val="000000"/>
                <w:sz w:val="20"/>
                <w:szCs w:val="20"/>
                <w:lang w:eastAsia="en-US"/>
                <w14:ligatures w14:val="standardContextual"/>
              </w:rPr>
              <w:t xml:space="preserve">Gwarancji, na który Wykonawca przedłuża okres rękojmi za wady   Zabudowa – </w:t>
            </w:r>
            <w:r>
              <w:rPr>
                <w:rFonts w:ascii="Verdana" w:eastAsiaTheme="minorHAnsi" w:hAnsi="Verdana" w:cstheme="majorHAnsi"/>
                <w:color w:val="000000"/>
                <w:sz w:val="20"/>
                <w:szCs w:val="20"/>
                <w:lang w:eastAsia="en-US"/>
                <w14:ligatures w14:val="standardContextual"/>
              </w:rPr>
              <w:t>………………………………..</w:t>
            </w:r>
          </w:p>
          <w:p w14:paraId="630D91A2" w14:textId="77777777" w:rsidR="007A4139" w:rsidRDefault="007A4139" w:rsidP="007A4139">
            <w:pPr>
              <w:spacing w:after="120" w:line="276" w:lineRule="auto"/>
              <w:rPr>
                <w:rFonts w:ascii="Verdana" w:eastAsia="Times" w:hAnsi="Verdana" w:cstheme="majorHAnsi"/>
                <w:bCs/>
                <w:i/>
                <w:color w:val="000000" w:themeColor="text1"/>
                <w:sz w:val="20"/>
                <w:szCs w:val="20"/>
              </w:rPr>
            </w:pPr>
            <w:r>
              <w:rPr>
                <w:rFonts w:ascii="Verdana" w:eastAsia="Times" w:hAnsi="Verdana" w:cstheme="majorHAnsi"/>
                <w:color w:val="000000" w:themeColor="text1"/>
                <w:sz w:val="20"/>
                <w:szCs w:val="20"/>
                <w:lang w:eastAsia="en-US"/>
              </w:rPr>
              <w:t>wskazać ile (</w:t>
            </w:r>
            <w:r w:rsidRPr="007A4139">
              <w:rPr>
                <w:rFonts w:ascii="Verdana" w:eastAsia="Times" w:hAnsi="Verdana" w:cstheme="majorHAnsi"/>
                <w:color w:val="000000" w:themeColor="text1"/>
                <w:sz w:val="20"/>
                <w:szCs w:val="20"/>
                <w:lang w:eastAsia="en-US"/>
              </w:rPr>
              <w:t>24</w:t>
            </w:r>
            <w:r>
              <w:rPr>
                <w:rFonts w:ascii="Verdana" w:eastAsia="Times" w:hAnsi="Verdana" w:cstheme="majorHAnsi"/>
                <w:color w:val="000000" w:themeColor="text1"/>
                <w:sz w:val="20"/>
                <w:szCs w:val="20"/>
                <w:lang w:eastAsia="en-US"/>
              </w:rPr>
              <w:t xml:space="preserve">,36,48,60,72 </w:t>
            </w:r>
            <w:r w:rsidRPr="007A4139">
              <w:rPr>
                <w:rFonts w:ascii="Verdana" w:eastAsia="Times" w:hAnsi="Verdana" w:cstheme="majorHAnsi"/>
                <w:color w:val="000000" w:themeColor="text1"/>
                <w:sz w:val="20"/>
                <w:szCs w:val="20"/>
                <w:lang w:eastAsia="en-US"/>
              </w:rPr>
              <w:t xml:space="preserve"> miesiące </w:t>
            </w:r>
            <w:r>
              <w:rPr>
                <w:rFonts w:ascii="Verdana" w:eastAsia="Times" w:hAnsi="Verdana" w:cstheme="majorHAnsi"/>
                <w:color w:val="000000" w:themeColor="text1"/>
                <w:sz w:val="20"/>
                <w:szCs w:val="20"/>
                <w:lang w:eastAsia="en-US"/>
              </w:rPr>
              <w:t>)</w:t>
            </w:r>
          </w:p>
          <w:p w14:paraId="0F492950" w14:textId="568B01CE" w:rsidR="007A4139" w:rsidRPr="007A4139" w:rsidRDefault="007A4139" w:rsidP="007A4139">
            <w:pPr>
              <w:spacing w:after="120" w:line="276" w:lineRule="auto"/>
              <w:rPr>
                <w:rFonts w:ascii="Verdana" w:eastAsia="Times" w:hAnsi="Verdana" w:cstheme="majorHAnsi"/>
                <w:bCs/>
                <w:i/>
                <w:color w:val="000000" w:themeColor="text1"/>
                <w:sz w:val="20"/>
                <w:szCs w:val="20"/>
              </w:rPr>
            </w:pPr>
            <w:r w:rsidRPr="007A4139">
              <w:rPr>
                <w:rFonts w:ascii="Verdana" w:eastAsia="Arial" w:hAnsi="Verdana" w:cstheme="majorHAnsi"/>
                <w:b/>
                <w:bCs/>
                <w:sz w:val="20"/>
                <w:szCs w:val="20"/>
                <w:u w:val="single"/>
              </w:rPr>
              <w:t>.</w:t>
            </w:r>
            <w:r w:rsidRPr="007A4139">
              <w:rPr>
                <w:rFonts w:ascii="Verdana" w:eastAsia="Arial" w:hAnsi="Verdana" w:cs="Arial"/>
                <w:sz w:val="20"/>
                <w:szCs w:val="20"/>
              </w:rPr>
              <w:t xml:space="preserve">Okres </w:t>
            </w:r>
            <w:r w:rsidRPr="007A4139">
              <w:rPr>
                <w:rFonts w:ascii="Verdana" w:eastAsia="Arial" w:hAnsi="Verdana" w:cstheme="majorHAnsi"/>
                <w:sz w:val="20"/>
                <w:szCs w:val="20"/>
              </w:rPr>
              <w:t xml:space="preserve">Gwarancji, na który Wykonawca przedłuża okres rękojmi za </w:t>
            </w:r>
            <w:r>
              <w:rPr>
                <w:rFonts w:ascii="Verdana" w:eastAsia="Arial" w:hAnsi="Verdana" w:cstheme="majorHAnsi"/>
                <w:sz w:val="20"/>
                <w:szCs w:val="20"/>
              </w:rPr>
              <w:t>-</w:t>
            </w:r>
            <w:r w:rsidRPr="007A4139">
              <w:rPr>
                <w:rFonts w:ascii="Verdana" w:eastAsia="Arial" w:hAnsi="Verdana" w:cstheme="majorHAnsi"/>
                <w:sz w:val="20"/>
                <w:szCs w:val="20"/>
              </w:rPr>
              <w:t>Podwozie</w:t>
            </w:r>
            <w:r w:rsidRPr="007A4139">
              <w:rPr>
                <w:rFonts w:ascii="Verdana" w:eastAsia="Arial" w:hAnsi="Verdana" w:cstheme="majorHAnsi"/>
                <w:b/>
                <w:bCs/>
                <w:sz w:val="20"/>
                <w:szCs w:val="20"/>
                <w:u w:val="single"/>
              </w:rPr>
              <w:t xml:space="preserve"> </w:t>
            </w:r>
            <w:r w:rsidRPr="007A4139">
              <w:rPr>
                <w:rFonts w:ascii="Verdana" w:eastAsia="Arial" w:hAnsi="Verdana" w:cstheme="majorHAnsi"/>
                <w:sz w:val="20"/>
                <w:szCs w:val="20"/>
              </w:rPr>
              <w:t>……………………..</w:t>
            </w:r>
          </w:p>
          <w:p w14:paraId="7AA6E915" w14:textId="7D495F79" w:rsidR="00AF55F5" w:rsidRPr="00554770" w:rsidRDefault="007A4139" w:rsidP="007A4139">
            <w:pPr>
              <w:spacing w:after="120" w:line="276" w:lineRule="auto"/>
              <w:rPr>
                <w:rFonts w:ascii="Verdana" w:eastAsia="Times New Roman" w:hAnsi="Verdana" w:cs="Times New Roman"/>
                <w:color w:val="000000"/>
                <w:sz w:val="20"/>
                <w:szCs w:val="20"/>
              </w:rPr>
            </w:pPr>
            <w:r>
              <w:rPr>
                <w:rFonts w:ascii="Verdana" w:eastAsia="Times" w:hAnsi="Verdana" w:cstheme="majorHAnsi"/>
                <w:color w:val="000000" w:themeColor="text1"/>
                <w:sz w:val="20"/>
                <w:szCs w:val="20"/>
                <w:lang w:eastAsia="en-US"/>
              </w:rPr>
              <w:t>wskazać ile (</w:t>
            </w:r>
            <w:r w:rsidRPr="007A4139">
              <w:rPr>
                <w:rFonts w:ascii="Verdana" w:eastAsia="Times" w:hAnsi="Verdana" w:cstheme="majorHAnsi"/>
                <w:color w:val="000000" w:themeColor="text1"/>
                <w:sz w:val="20"/>
                <w:szCs w:val="20"/>
                <w:lang w:eastAsia="en-US"/>
              </w:rPr>
              <w:t>24</w:t>
            </w:r>
            <w:r>
              <w:rPr>
                <w:rFonts w:ascii="Verdana" w:eastAsia="Times" w:hAnsi="Verdana" w:cstheme="majorHAnsi"/>
                <w:color w:val="000000" w:themeColor="text1"/>
                <w:sz w:val="20"/>
                <w:szCs w:val="20"/>
                <w:lang w:eastAsia="en-US"/>
              </w:rPr>
              <w:t xml:space="preserve">,36,48 miesiące) </w:t>
            </w:r>
          </w:p>
        </w:tc>
      </w:tr>
      <w:tr w:rsidR="00AF55F5" w:rsidRPr="00554770" w14:paraId="47C198DE" w14:textId="7048B4A6" w:rsidTr="00AF55F5">
        <w:trPr>
          <w:trHeight w:val="70"/>
        </w:trPr>
        <w:tc>
          <w:tcPr>
            <w:tcW w:w="1135" w:type="dxa"/>
          </w:tcPr>
          <w:p w14:paraId="73D6FBB1" w14:textId="77777777" w:rsidR="00AF55F5" w:rsidRPr="00554770" w:rsidRDefault="00AF55F5" w:rsidP="00554770">
            <w:pPr>
              <w:numPr>
                <w:ilvl w:val="0"/>
                <w:numId w:val="2"/>
              </w:numPr>
              <w:pBdr>
                <w:top w:val="nil"/>
                <w:left w:val="nil"/>
                <w:bottom w:val="nil"/>
                <w:right w:val="nil"/>
                <w:between w:val="nil"/>
              </w:pBdr>
              <w:spacing w:after="160" w:line="276" w:lineRule="auto"/>
              <w:ind w:left="447"/>
              <w:jc w:val="both"/>
              <w:rPr>
                <w:rFonts w:ascii="Verdana" w:eastAsia="Times New Roman" w:hAnsi="Verdana" w:cs="Times New Roman"/>
                <w:b/>
                <w:color w:val="000000"/>
                <w:sz w:val="20"/>
                <w:szCs w:val="20"/>
              </w:rPr>
            </w:pPr>
          </w:p>
        </w:tc>
        <w:tc>
          <w:tcPr>
            <w:tcW w:w="8641" w:type="dxa"/>
          </w:tcPr>
          <w:p w14:paraId="1982BE0C" w14:textId="77777777" w:rsidR="00AF55F5" w:rsidRPr="00554770" w:rsidRDefault="00AF55F5" w:rsidP="00554770">
            <w:pPr>
              <w:pBdr>
                <w:top w:val="nil"/>
                <w:left w:val="nil"/>
                <w:bottom w:val="nil"/>
                <w:right w:val="nil"/>
                <w:between w:val="nil"/>
              </w:pBdr>
              <w:spacing w:line="276" w:lineRule="auto"/>
              <w:rPr>
                <w:rFonts w:ascii="Verdana" w:eastAsia="Times New Roman" w:hAnsi="Verdana" w:cs="Times New Roman"/>
                <w:color w:val="000000"/>
                <w:sz w:val="20"/>
                <w:szCs w:val="20"/>
              </w:rPr>
            </w:pPr>
            <w:r w:rsidRPr="00554770">
              <w:rPr>
                <w:rFonts w:ascii="Verdana" w:eastAsia="Times New Roman" w:hAnsi="Verdana" w:cs="Times New Roman"/>
                <w:color w:val="000000"/>
                <w:sz w:val="20"/>
                <w:szCs w:val="20"/>
              </w:rPr>
              <w:t>Wykonawca w ramach wynagrodzenia umownego, zobowiązuje się do przeszkolenia osób wskazanych przez Zamawiającego w zakresie obsługi samochodu i wyposażenia będącego przedmiotem umowy. Szkolenie odbywa się w dniu protokolarnego przekazania pojazdu.</w:t>
            </w:r>
          </w:p>
        </w:tc>
        <w:tc>
          <w:tcPr>
            <w:tcW w:w="4111" w:type="dxa"/>
          </w:tcPr>
          <w:p w14:paraId="30474568" w14:textId="77777777" w:rsidR="00AF55F5" w:rsidRPr="00554770" w:rsidRDefault="00AF55F5" w:rsidP="00554770">
            <w:pPr>
              <w:pBdr>
                <w:top w:val="nil"/>
                <w:left w:val="nil"/>
                <w:bottom w:val="nil"/>
                <w:right w:val="nil"/>
                <w:between w:val="nil"/>
              </w:pBdr>
              <w:spacing w:line="276" w:lineRule="auto"/>
              <w:rPr>
                <w:rFonts w:ascii="Verdana" w:eastAsia="Times New Roman" w:hAnsi="Verdana" w:cs="Times New Roman"/>
                <w:color w:val="000000"/>
                <w:sz w:val="20"/>
                <w:szCs w:val="20"/>
              </w:rPr>
            </w:pPr>
          </w:p>
        </w:tc>
      </w:tr>
      <w:tr w:rsidR="00AF55F5" w:rsidRPr="00554770" w14:paraId="084AFF65" w14:textId="393E7F6C" w:rsidTr="00AF55F5">
        <w:trPr>
          <w:trHeight w:val="70"/>
        </w:trPr>
        <w:tc>
          <w:tcPr>
            <w:tcW w:w="1135" w:type="dxa"/>
          </w:tcPr>
          <w:p w14:paraId="2C8346A1" w14:textId="77777777" w:rsidR="00AF55F5" w:rsidRPr="00554770" w:rsidRDefault="00AF55F5" w:rsidP="00554770">
            <w:pPr>
              <w:numPr>
                <w:ilvl w:val="0"/>
                <w:numId w:val="2"/>
              </w:numPr>
              <w:pBdr>
                <w:top w:val="nil"/>
                <w:left w:val="nil"/>
                <w:bottom w:val="nil"/>
                <w:right w:val="nil"/>
                <w:between w:val="nil"/>
              </w:pBdr>
              <w:spacing w:line="276" w:lineRule="auto"/>
              <w:ind w:left="447"/>
              <w:jc w:val="both"/>
              <w:rPr>
                <w:rFonts w:ascii="Verdana" w:eastAsia="Times New Roman" w:hAnsi="Verdana" w:cs="Times New Roman"/>
                <w:b/>
                <w:color w:val="000000"/>
                <w:sz w:val="20"/>
                <w:szCs w:val="20"/>
              </w:rPr>
            </w:pPr>
          </w:p>
        </w:tc>
        <w:tc>
          <w:tcPr>
            <w:tcW w:w="8641" w:type="dxa"/>
          </w:tcPr>
          <w:p w14:paraId="43394CFB" w14:textId="403480BC" w:rsidR="00AF55F5" w:rsidRPr="00554770" w:rsidRDefault="00AF55F5" w:rsidP="00554770">
            <w:pPr>
              <w:pBdr>
                <w:top w:val="nil"/>
                <w:left w:val="nil"/>
                <w:bottom w:val="nil"/>
                <w:right w:val="nil"/>
                <w:between w:val="nil"/>
              </w:pBdr>
              <w:spacing w:line="276" w:lineRule="auto"/>
              <w:rPr>
                <w:rFonts w:ascii="Verdana" w:eastAsia="Times New Roman" w:hAnsi="Verdana" w:cs="Times New Roman"/>
                <w:color w:val="000000"/>
                <w:sz w:val="20"/>
                <w:szCs w:val="20"/>
              </w:rPr>
            </w:pPr>
            <w:r w:rsidRPr="00554770">
              <w:rPr>
                <w:rFonts w:ascii="Verdana" w:eastAsia="Times New Roman" w:hAnsi="Verdana" w:cs="Times New Roman"/>
                <w:color w:val="000000"/>
                <w:sz w:val="20"/>
                <w:szCs w:val="20"/>
              </w:rPr>
              <w:t xml:space="preserve">Parametry nie określone  w powyższej specyfikacji muszą być zgodne z „Wymaganiami </w:t>
            </w:r>
            <w:proofErr w:type="spellStart"/>
            <w:r w:rsidRPr="00554770">
              <w:rPr>
                <w:rFonts w:ascii="Verdana" w:eastAsia="Times New Roman" w:hAnsi="Verdana" w:cs="Times New Roman"/>
                <w:color w:val="000000"/>
                <w:sz w:val="20"/>
                <w:szCs w:val="20"/>
              </w:rPr>
              <w:t>techniczno</w:t>
            </w:r>
            <w:proofErr w:type="spellEnd"/>
            <w:r w:rsidRPr="00554770">
              <w:rPr>
                <w:rFonts w:ascii="Verdana" w:eastAsia="Times New Roman" w:hAnsi="Verdana" w:cs="Times New Roman"/>
                <w:color w:val="000000"/>
                <w:sz w:val="20"/>
                <w:szCs w:val="20"/>
              </w:rPr>
              <w:t xml:space="preserve"> – użytkowymi dla wyrobów służących zapewnieniu bezpieczeństwa  publicznego lub ochronie z zdrowia i życia oraz mienia, wprowadzanych do użytkowania w jednostkach ochrony przeciwpożarowej” stanowiący załącznik do Rozporządzenia Ministra Spraw Wewnętrznych i Administracji (Dz. U. Nr 143, poz. 1002) oraz w załączniku Nr 1 do wytycznych standaryzacji wyposażenia pojazdów pożarniczych i innych środków transportu KG PSP  z dnia 14 kwietnia 2011 r.  z późn.zm.)</w:t>
            </w:r>
          </w:p>
        </w:tc>
        <w:tc>
          <w:tcPr>
            <w:tcW w:w="4111" w:type="dxa"/>
          </w:tcPr>
          <w:p w14:paraId="2DAB2781" w14:textId="77777777" w:rsidR="00AF55F5" w:rsidRPr="00554770" w:rsidRDefault="00AF55F5" w:rsidP="00554770">
            <w:pPr>
              <w:pBdr>
                <w:top w:val="nil"/>
                <w:left w:val="nil"/>
                <w:bottom w:val="nil"/>
                <w:right w:val="nil"/>
                <w:between w:val="nil"/>
              </w:pBdr>
              <w:spacing w:line="276" w:lineRule="auto"/>
              <w:rPr>
                <w:rFonts w:ascii="Verdana" w:eastAsia="Times New Roman" w:hAnsi="Verdana" w:cs="Times New Roman"/>
                <w:color w:val="000000"/>
                <w:sz w:val="20"/>
                <w:szCs w:val="20"/>
              </w:rPr>
            </w:pPr>
          </w:p>
        </w:tc>
      </w:tr>
    </w:tbl>
    <w:p w14:paraId="69125390" w14:textId="77777777" w:rsidR="00C35118" w:rsidRPr="00554770" w:rsidRDefault="00C35118" w:rsidP="00554770">
      <w:pPr>
        <w:spacing w:line="276" w:lineRule="auto"/>
        <w:jc w:val="both"/>
        <w:rPr>
          <w:rFonts w:ascii="Verdana" w:eastAsia="Times New Roman" w:hAnsi="Verdana" w:cs="Times New Roman"/>
          <w:sz w:val="20"/>
          <w:szCs w:val="20"/>
        </w:rPr>
      </w:pPr>
    </w:p>
    <w:sectPr w:rsidR="00C35118" w:rsidRPr="00554770">
      <w:headerReference w:type="default" r:id="rId9"/>
      <w:pgSz w:w="16838" w:h="11906" w:orient="landscape"/>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298F8" w14:textId="77777777" w:rsidR="006538FD" w:rsidRDefault="006538FD">
      <w:pPr>
        <w:spacing w:after="0" w:line="240" w:lineRule="auto"/>
      </w:pPr>
      <w:r>
        <w:separator/>
      </w:r>
    </w:p>
  </w:endnote>
  <w:endnote w:type="continuationSeparator" w:id="0">
    <w:p w14:paraId="6C4BA071" w14:textId="77777777" w:rsidR="006538FD" w:rsidRDefault="00653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Wingdings 3"/>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embedRegular r:id="rId1" w:fontKey="{9EBEC669-CD3A-43D3-882E-B3939D6D0723}"/>
  </w:font>
  <w:font w:name="Courier New">
    <w:altName w:val="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default"/>
    <w:embedRegular r:id="rId2" w:fontKey="{495844BC-381F-462D-8355-DB8439AD0337}"/>
  </w:font>
  <w:font w:name="Calibri">
    <w:altName w:val="Century Gothic"/>
    <w:panose1 w:val="020F0502020204030204"/>
    <w:charset w:val="EE"/>
    <w:family w:val="swiss"/>
    <w:pitch w:val="variable"/>
    <w:sig w:usb0="E4002EFF" w:usb1="C200247B" w:usb2="00000009" w:usb3="00000000" w:csb0="000001FF" w:csb1="00000000"/>
    <w:embedRegular r:id="rId3" w:fontKey="{1F0C9763-02EC-4EE2-8826-200A13C1EA26}"/>
    <w:embedBold r:id="rId4" w:fontKey="{ECB4439F-C415-401F-9351-0C8B124AD77A}"/>
    <w:embedItalic r:id="rId5" w:fontKey="{D177C1F7-6431-4EB7-9F10-D89B2B8B40BC}"/>
  </w:font>
  <w:font w:name="SimSun">
    <w:altName w:val="??ˇ¦|||||ˇ¦||||ˇ¦||ˇ¦|ˇ§ˇěˇ¦||ˇ"/>
    <w:panose1 w:val="02010600030101010101"/>
    <w:charset w:val="86"/>
    <w:family w:val="auto"/>
    <w:pitch w:val="variable"/>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embedRegular r:id="rId6" w:fontKey="{DECFB7EE-CD6A-41EB-8F32-387D88DF1BD0}"/>
    <w:embedItalic r:id="rId7" w:fontKey="{DF80E285-386E-4FE8-BC2C-F15A027ED419}"/>
  </w:font>
  <w:font w:name="Verdana">
    <w:altName w:val="Verdana"/>
    <w:panose1 w:val="020B0604030504040204"/>
    <w:charset w:val="EE"/>
    <w:family w:val="swiss"/>
    <w:pitch w:val="variable"/>
    <w:sig w:usb0="A00006FF" w:usb1="4000205B" w:usb2="00000010" w:usb3="00000000" w:csb0="0000019F" w:csb1="00000000"/>
    <w:embedRegular r:id="rId8" w:fontKey="{EFFB128A-896C-40C5-B636-A4C66D9B77EA}"/>
    <w:embedBold r:id="rId9" w:fontKey="{08582A69-689E-47F5-B777-E56435D6AB8A}"/>
    <w:embedItalic r:id="rId10" w:fontKey="{A6305FF5-0314-4D9F-97BB-ED5DCD53AB9F}"/>
  </w:font>
  <w:font w:name="Calibri,Bold">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embedRegular r:id="rId11" w:fontKey="{7D14D3B3-524D-4B72-94EE-CE5BA5AE7CB0}"/>
    <w:embedBold r:id="rId12" w:fontKey="{36076EBC-03B5-45F5-9D77-98F0C656C75D}"/>
  </w:font>
  <w:font w:name="MS Gothic">
    <w:altName w:val="ＭＳ ゴシック"/>
    <w:panose1 w:val="020B0609070205080204"/>
    <w:charset w:val="80"/>
    <w:family w:val="modern"/>
    <w:pitch w:val="fixed"/>
    <w:sig w:usb0="E00002FF" w:usb1="6AC7FDFB" w:usb2="08000012" w:usb3="00000000" w:csb0="0002009F" w:csb1="00000000"/>
    <w:embedRegular r:id="rId13" w:subsetted="1" w:fontKey="{177EFAD7-EE55-4181-98D5-3C0223343462}"/>
  </w:font>
  <w:font w:name="Arial">
    <w:altName w:val="Arial"/>
    <w:panose1 w:val="020B0604020202020204"/>
    <w:charset w:val="EE"/>
    <w:family w:val="swiss"/>
    <w:pitch w:val="variable"/>
    <w:sig w:usb0="E0002EFF" w:usb1="C000785B" w:usb2="00000009" w:usb3="00000000" w:csb0="000001FF" w:csb1="00000000"/>
  </w:font>
  <w:font w:name="Times">
    <w:panose1 w:val="02020603050405020304"/>
    <w:charset w:val="00"/>
    <w:family w:val="roman"/>
    <w:pitch w:val="variable"/>
    <w:sig w:usb0="20002A87" w:usb1="00000000" w:usb2="00000000" w:usb3="00000000" w:csb0="000001FF" w:csb1="00000000"/>
    <w:embedRegular r:id="rId14" w:fontKey="{42BE29E2-B709-4900-9DA8-E95254788BA4}"/>
    <w:embedItalic r:id="rId15" w:fontKey="{39CB9DBC-8DC3-4639-9AEA-71D4168FC3BE}"/>
  </w:font>
  <w:font w:name="Aptos">
    <w:charset w:val="00"/>
    <w:family w:val="swiss"/>
    <w:pitch w:val="variable"/>
    <w:sig w:usb0="20000287" w:usb1="00000003" w:usb2="00000000" w:usb3="00000000" w:csb0="0000019F" w:csb1="00000000"/>
    <w:embedRegular r:id="rId16" w:fontKey="{33184769-FDA2-4A2C-A614-172A0147BE3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F36A3" w14:textId="77777777" w:rsidR="006538FD" w:rsidRDefault="006538FD">
      <w:pPr>
        <w:spacing w:after="0" w:line="240" w:lineRule="auto"/>
      </w:pPr>
      <w:r>
        <w:separator/>
      </w:r>
    </w:p>
  </w:footnote>
  <w:footnote w:type="continuationSeparator" w:id="0">
    <w:p w14:paraId="739CF657" w14:textId="77777777" w:rsidR="006538FD" w:rsidRDefault="00653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64CB5" w14:textId="77777777" w:rsidR="00C35118" w:rsidRDefault="00D06D53">
    <w:pPr>
      <w:pBdr>
        <w:top w:val="nil"/>
        <w:left w:val="nil"/>
        <w:bottom w:val="nil"/>
        <w:right w:val="nil"/>
        <w:between w:val="nil"/>
      </w:pBdr>
      <w:tabs>
        <w:tab w:val="center" w:pos="4536"/>
        <w:tab w:val="right" w:pos="9072"/>
      </w:tabs>
      <w:spacing w:after="0" w:line="240" w:lineRule="auto"/>
      <w:jc w:val="center"/>
      <w:rPr>
        <w:color w:val="000000"/>
      </w:rPr>
    </w:pPr>
    <w:r>
      <w:rPr>
        <w:rFonts w:ascii="Aptos" w:eastAsia="Aptos" w:hAnsi="Aptos" w:cs="Aptos"/>
        <w:noProof/>
        <w:color w:val="000000"/>
      </w:rPr>
      <w:drawing>
        <wp:inline distT="0" distB="0" distL="0" distR="0" wp14:anchorId="03A968F4" wp14:editId="152C0587">
          <wp:extent cx="5760720" cy="609600"/>
          <wp:effectExtent l="0" t="0" r="0" b="0"/>
          <wp:docPr id="20672080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60720" cy="6096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B0E604CE"/>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B41049BC"/>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E"/>
    <w:multiLevelType w:val="hybridMultilevel"/>
    <w:tmpl w:val="FFFFFFFF"/>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F"/>
    <w:multiLevelType w:val="hybridMultilevel"/>
    <w:tmpl w:val="FFFFFFF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10"/>
    <w:multiLevelType w:val="hybridMultilevel"/>
    <w:tmpl w:val="FFFFFFFF"/>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1"/>
    <w:multiLevelType w:val="hybridMultilevel"/>
    <w:tmpl w:val="FFFFFFFF"/>
    <w:lvl w:ilvl="0" w:tplc="00000641">
      <w:start w:val="1"/>
      <w:numFmt w:val="bullet"/>
      <w:lvlText w:val="•"/>
      <w:lvlJc w:val="left"/>
      <w:pPr>
        <w:ind w:left="720" w:hanging="360"/>
      </w:pPr>
    </w:lvl>
    <w:lvl w:ilvl="1" w:tplc="0000064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2"/>
    <w:multiLevelType w:val="hybridMultilevel"/>
    <w:tmpl w:val="FFFFFFFF"/>
    <w:lvl w:ilvl="0" w:tplc="000006A5">
      <w:start w:val="1"/>
      <w:numFmt w:val="bullet"/>
      <w:lvlText w:val="•"/>
      <w:lvlJc w:val="left"/>
      <w:pPr>
        <w:ind w:left="720" w:hanging="360"/>
      </w:pPr>
    </w:lvl>
    <w:lvl w:ilvl="1" w:tplc="000006A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3"/>
    <w:multiLevelType w:val="hybridMultilevel"/>
    <w:tmpl w:val="913C2828"/>
    <w:lvl w:ilvl="0" w:tplc="00000709">
      <w:start w:val="1"/>
      <w:numFmt w:val="bullet"/>
      <w:lvlText w:val="•"/>
      <w:lvlJc w:val="left"/>
      <w:pPr>
        <w:ind w:left="720" w:hanging="360"/>
      </w:pPr>
    </w:lvl>
    <w:lvl w:ilvl="1" w:tplc="0000070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4A14355"/>
    <w:multiLevelType w:val="multilevel"/>
    <w:tmpl w:val="C37618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6F564B"/>
    <w:multiLevelType w:val="multilevel"/>
    <w:tmpl w:val="FFFFFFFF"/>
    <w:lvl w:ilvl="0">
      <w:start w:val="1"/>
      <w:numFmt w:val="bullet"/>
      <w:lvlText w:val=""/>
      <w:lvlJc w:val="left"/>
      <w:pPr>
        <w:tabs>
          <w:tab w:val="num" w:pos="0"/>
        </w:tabs>
        <w:ind w:left="0" w:firstLine="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0" w15:restartNumberingAfterBreak="0">
    <w:nsid w:val="34CF3223"/>
    <w:multiLevelType w:val="multilevel"/>
    <w:tmpl w:val="2892C3C6"/>
    <w:lvl w:ilvl="0">
      <w:start w:val="1"/>
      <w:numFmt w:val="decimal"/>
      <w:lvlText w:val="%1."/>
      <w:lvlJc w:val="left"/>
      <w:pPr>
        <w:ind w:left="135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51B39"/>
    <w:multiLevelType w:val="multilevel"/>
    <w:tmpl w:val="17928D4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FF25BE9"/>
    <w:multiLevelType w:val="multilevel"/>
    <w:tmpl w:val="84ECC676"/>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37387409">
    <w:abstractNumId w:val="21"/>
  </w:num>
  <w:num w:numId="2" w16cid:durableId="577904525">
    <w:abstractNumId w:val="20"/>
  </w:num>
  <w:num w:numId="3" w16cid:durableId="1129277978">
    <w:abstractNumId w:val="22"/>
  </w:num>
  <w:num w:numId="4" w16cid:durableId="773355585">
    <w:abstractNumId w:val="18"/>
  </w:num>
  <w:num w:numId="5" w16cid:durableId="568931073">
    <w:abstractNumId w:val="0"/>
  </w:num>
  <w:num w:numId="6" w16cid:durableId="629551292">
    <w:abstractNumId w:val="3"/>
  </w:num>
  <w:num w:numId="7" w16cid:durableId="2119834274">
    <w:abstractNumId w:val="4"/>
  </w:num>
  <w:num w:numId="8" w16cid:durableId="1911305976">
    <w:abstractNumId w:val="5"/>
  </w:num>
  <w:num w:numId="9" w16cid:durableId="1030568059">
    <w:abstractNumId w:val="6"/>
  </w:num>
  <w:num w:numId="10" w16cid:durableId="1573807735">
    <w:abstractNumId w:val="7"/>
  </w:num>
  <w:num w:numId="11" w16cid:durableId="1474980392">
    <w:abstractNumId w:val="8"/>
  </w:num>
  <w:num w:numId="12" w16cid:durableId="214466289">
    <w:abstractNumId w:val="9"/>
  </w:num>
  <w:num w:numId="13" w16cid:durableId="196435758">
    <w:abstractNumId w:val="10"/>
  </w:num>
  <w:num w:numId="14" w16cid:durableId="1012101342">
    <w:abstractNumId w:val="11"/>
  </w:num>
  <w:num w:numId="15" w16cid:durableId="1479154923">
    <w:abstractNumId w:val="12"/>
  </w:num>
  <w:num w:numId="16" w16cid:durableId="1002122477">
    <w:abstractNumId w:val="13"/>
  </w:num>
  <w:num w:numId="17" w16cid:durableId="1243829048">
    <w:abstractNumId w:val="14"/>
  </w:num>
  <w:num w:numId="18" w16cid:durableId="1796632096">
    <w:abstractNumId w:val="15"/>
  </w:num>
  <w:num w:numId="19" w16cid:durableId="2108496452">
    <w:abstractNumId w:val="16"/>
  </w:num>
  <w:num w:numId="20" w16cid:durableId="2123180525">
    <w:abstractNumId w:val="17"/>
  </w:num>
  <w:num w:numId="21" w16cid:durableId="573513108">
    <w:abstractNumId w:val="1"/>
  </w:num>
  <w:num w:numId="22" w16cid:durableId="276564217">
    <w:abstractNumId w:val="2"/>
  </w:num>
  <w:num w:numId="23" w16cid:durableId="17657648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118"/>
    <w:rsid w:val="00002B53"/>
    <w:rsid w:val="000143DE"/>
    <w:rsid w:val="00083646"/>
    <w:rsid w:val="00090E18"/>
    <w:rsid w:val="000C511C"/>
    <w:rsid w:val="00150CC6"/>
    <w:rsid w:val="00161368"/>
    <w:rsid w:val="00175384"/>
    <w:rsid w:val="00176848"/>
    <w:rsid w:val="001B4020"/>
    <w:rsid w:val="001D4277"/>
    <w:rsid w:val="002063F3"/>
    <w:rsid w:val="00264BA8"/>
    <w:rsid w:val="00266495"/>
    <w:rsid w:val="002857C2"/>
    <w:rsid w:val="002F7920"/>
    <w:rsid w:val="003008A2"/>
    <w:rsid w:val="00321BBB"/>
    <w:rsid w:val="003351A3"/>
    <w:rsid w:val="00376A45"/>
    <w:rsid w:val="00380769"/>
    <w:rsid w:val="003B4D05"/>
    <w:rsid w:val="00450D4F"/>
    <w:rsid w:val="00463ACC"/>
    <w:rsid w:val="00464B22"/>
    <w:rsid w:val="00480F31"/>
    <w:rsid w:val="004A1534"/>
    <w:rsid w:val="004A59F3"/>
    <w:rsid w:val="004B068E"/>
    <w:rsid w:val="004D3117"/>
    <w:rsid w:val="004D64A7"/>
    <w:rsid w:val="00506AB4"/>
    <w:rsid w:val="005074EC"/>
    <w:rsid w:val="00545454"/>
    <w:rsid w:val="00554770"/>
    <w:rsid w:val="0059561B"/>
    <w:rsid w:val="00595F0C"/>
    <w:rsid w:val="005E1098"/>
    <w:rsid w:val="006538FD"/>
    <w:rsid w:val="0065418D"/>
    <w:rsid w:val="00687779"/>
    <w:rsid w:val="006B62A4"/>
    <w:rsid w:val="006D1632"/>
    <w:rsid w:val="006F30A8"/>
    <w:rsid w:val="00716C16"/>
    <w:rsid w:val="007752F8"/>
    <w:rsid w:val="007A4139"/>
    <w:rsid w:val="007C6BF8"/>
    <w:rsid w:val="007E58AE"/>
    <w:rsid w:val="00835EE5"/>
    <w:rsid w:val="008408DE"/>
    <w:rsid w:val="008507AA"/>
    <w:rsid w:val="008A4C7B"/>
    <w:rsid w:val="008F33FF"/>
    <w:rsid w:val="008F5320"/>
    <w:rsid w:val="00917424"/>
    <w:rsid w:val="00944A86"/>
    <w:rsid w:val="009A3390"/>
    <w:rsid w:val="009C4BB2"/>
    <w:rsid w:val="009E3EC7"/>
    <w:rsid w:val="009F0F6E"/>
    <w:rsid w:val="00A9283C"/>
    <w:rsid w:val="00AF55F5"/>
    <w:rsid w:val="00B04035"/>
    <w:rsid w:val="00B855DA"/>
    <w:rsid w:val="00BB6666"/>
    <w:rsid w:val="00BD5811"/>
    <w:rsid w:val="00BE46D6"/>
    <w:rsid w:val="00C35118"/>
    <w:rsid w:val="00C5785B"/>
    <w:rsid w:val="00C7247F"/>
    <w:rsid w:val="00C955E5"/>
    <w:rsid w:val="00CA46F3"/>
    <w:rsid w:val="00CB11CD"/>
    <w:rsid w:val="00D03F0F"/>
    <w:rsid w:val="00D06D53"/>
    <w:rsid w:val="00D105E1"/>
    <w:rsid w:val="00D305F9"/>
    <w:rsid w:val="00D33E45"/>
    <w:rsid w:val="00D70CB6"/>
    <w:rsid w:val="00D71B61"/>
    <w:rsid w:val="00D766D5"/>
    <w:rsid w:val="00DD4C0E"/>
    <w:rsid w:val="00E21084"/>
    <w:rsid w:val="00E3168A"/>
    <w:rsid w:val="00E323B0"/>
    <w:rsid w:val="00E34C7D"/>
    <w:rsid w:val="00E54E97"/>
    <w:rsid w:val="00E62DAF"/>
    <w:rsid w:val="00ED413C"/>
    <w:rsid w:val="00EE63EB"/>
    <w:rsid w:val="00F93728"/>
    <w:rsid w:val="00FC0327"/>
    <w:rsid w:val="00FC17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9D00D"/>
  <w15:docId w15:val="{4DCA0B8E-17F3-4DBE-8F0D-DD5A363C2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agwek">
    <w:name w:val="header"/>
    <w:basedOn w:val="Normalny"/>
    <w:link w:val="NagwekZnak"/>
    <w:uiPriority w:val="99"/>
    <w:unhideWhenUsed/>
    <w:rsid w:val="00E64E1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64E13"/>
  </w:style>
  <w:style w:type="paragraph" w:styleId="Stopka">
    <w:name w:val="footer"/>
    <w:basedOn w:val="Normalny"/>
    <w:link w:val="StopkaZnak"/>
    <w:uiPriority w:val="99"/>
    <w:unhideWhenUsed/>
    <w:rsid w:val="00E64E1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64E13"/>
  </w:style>
  <w:style w:type="table" w:styleId="Tabela-Siatka">
    <w:name w:val="Table Grid"/>
    <w:basedOn w:val="Standardowy"/>
    <w:uiPriority w:val="39"/>
    <w:rsid w:val="00E64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64E13"/>
    <w:pPr>
      <w:ind w:left="720"/>
      <w:contextualSpacing/>
    </w:pPr>
  </w:style>
  <w:style w:type="paragraph" w:customStyle="1" w:styleId="Standard">
    <w:name w:val="Standard"/>
    <w:rsid w:val="00E64E13"/>
    <w:pPr>
      <w:suppressAutoHyphens/>
      <w:autoSpaceDN w:val="0"/>
      <w:spacing w:after="0" w:line="240" w:lineRule="auto"/>
      <w:textAlignment w:val="baseline"/>
    </w:pPr>
    <w:rPr>
      <w:rFonts w:eastAsia="SimSun"/>
      <w:color w:val="000000"/>
      <w:kern w:val="3"/>
      <w:sz w:val="24"/>
      <w:szCs w:val="24"/>
    </w:rPr>
  </w:style>
  <w:style w:type="paragraph" w:styleId="Tekstprzypisudolnego">
    <w:name w:val="footnote text"/>
    <w:basedOn w:val="Normalny"/>
    <w:link w:val="TekstprzypisudolnegoZnak"/>
    <w:uiPriority w:val="99"/>
    <w:semiHidden/>
    <w:unhideWhenUsed/>
    <w:rsid w:val="00D5132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51329"/>
    <w:rPr>
      <w:sz w:val="20"/>
      <w:szCs w:val="20"/>
    </w:rPr>
  </w:style>
  <w:style w:type="character" w:styleId="Odwoanieprzypisudolnego">
    <w:name w:val="footnote reference"/>
    <w:basedOn w:val="Domylnaczcionkaakapitu"/>
    <w:uiPriority w:val="99"/>
    <w:semiHidden/>
    <w:unhideWhenUsed/>
    <w:rsid w:val="00D51329"/>
    <w:rPr>
      <w:vertAlign w:val="superscript"/>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466502">
      <w:bodyDiv w:val="1"/>
      <w:marLeft w:val="0"/>
      <w:marRight w:val="0"/>
      <w:marTop w:val="0"/>
      <w:marBottom w:val="0"/>
      <w:divBdr>
        <w:top w:val="none" w:sz="0" w:space="0" w:color="auto"/>
        <w:left w:val="none" w:sz="0" w:space="0" w:color="auto"/>
        <w:bottom w:val="none" w:sz="0" w:space="0" w:color="auto"/>
        <w:right w:val="none" w:sz="0" w:space="0" w:color="auto"/>
      </w:divBdr>
    </w:div>
    <w:div w:id="388967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Hj3ieZF2d5PPCVKK22ULqYHpFw==">CgMxLjA4AHIhMWlteHBnamMxLUVPRElsSHNSeTdnUWZhS2o3Wmt6M196</go:docsCustomData>
</go:gDocsCustomXmlDataStorage>
</file>

<file path=customXml/itemProps1.xml><?xml version="1.0" encoding="utf-8"?>
<ds:datastoreItem xmlns:ds="http://schemas.openxmlformats.org/officeDocument/2006/customXml" ds:itemID="{7F250440-76F3-4A61-845B-763C8515177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13</Pages>
  <Words>3050</Words>
  <Characters>18301</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K.Sobczyk</dc:creator>
  <cp:lastModifiedBy>Aleksandra Borowska</cp:lastModifiedBy>
  <cp:revision>13</cp:revision>
  <cp:lastPrinted>2024-11-22T08:50:00Z</cp:lastPrinted>
  <dcterms:created xsi:type="dcterms:W3CDTF">2024-11-15T10:01:00Z</dcterms:created>
  <dcterms:modified xsi:type="dcterms:W3CDTF">2025-01-15T11:43:00Z</dcterms:modified>
</cp:coreProperties>
</file>