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5AB13" w14:textId="61C06BC7" w:rsidR="00C84819" w:rsidRPr="00137EC9" w:rsidRDefault="00C84819" w:rsidP="0022555B">
      <w:pPr>
        <w:rPr>
          <w:rFonts w:ascii="Arial" w:hAnsi="Arial" w:cs="Arial"/>
          <w:i/>
          <w:spacing w:val="9"/>
          <w:sz w:val="18"/>
          <w:szCs w:val="18"/>
        </w:rPr>
      </w:pPr>
      <w:r w:rsidRPr="00137EC9">
        <w:rPr>
          <w:rFonts w:ascii="Arial" w:hAnsi="Arial" w:cs="Arial"/>
          <w:b/>
          <w:i/>
          <w:spacing w:val="28"/>
          <w:sz w:val="18"/>
          <w:szCs w:val="18"/>
        </w:rPr>
        <w:t>URBS</w:t>
      </w:r>
      <w:r w:rsidR="00877B15">
        <w:rPr>
          <w:rFonts w:ascii="Arial" w:hAnsi="Arial" w:cs="Arial"/>
          <w:b/>
          <w:i/>
          <w:spacing w:val="28"/>
          <w:sz w:val="18"/>
          <w:szCs w:val="18"/>
        </w:rPr>
        <w:t xml:space="preserve"> – </w:t>
      </w:r>
      <w:r w:rsidRPr="00137EC9">
        <w:rPr>
          <w:rFonts w:ascii="Arial" w:hAnsi="Arial" w:cs="Arial"/>
          <w:b/>
          <w:i/>
          <w:spacing w:val="28"/>
          <w:sz w:val="18"/>
          <w:szCs w:val="18"/>
        </w:rPr>
        <w:t>Planowanie Przestrzenne spółka z ograniczoną odpowiedzialnością</w:t>
      </w:r>
      <w:r w:rsidRPr="00137EC9">
        <w:rPr>
          <w:rFonts w:ascii="Arial" w:hAnsi="Arial" w:cs="Arial"/>
          <w:b/>
          <w:i/>
          <w:spacing w:val="24"/>
          <w:sz w:val="18"/>
          <w:szCs w:val="18"/>
        </w:rPr>
        <w:t xml:space="preserve"> </w:t>
      </w:r>
      <w:r w:rsidRPr="00137EC9">
        <w:rPr>
          <w:rFonts w:ascii="Arial" w:hAnsi="Arial" w:cs="Arial"/>
          <w:b/>
          <w:i/>
          <w:spacing w:val="24"/>
          <w:sz w:val="18"/>
          <w:szCs w:val="18"/>
        </w:rPr>
        <w:br/>
      </w:r>
      <w:r w:rsidRPr="00137EC9">
        <w:rPr>
          <w:rFonts w:ascii="Arial" w:hAnsi="Arial" w:cs="Arial"/>
          <w:i/>
          <w:sz w:val="18"/>
          <w:szCs w:val="18"/>
        </w:rPr>
        <w:t>z siedzibą ul. Traktorowa 43 lok. 2, 91-117 Łódź, KRS 0000682414, NIP 947-199-10-12, REGON 367545353</w:t>
      </w:r>
      <w:r w:rsidRPr="00137EC9">
        <w:rPr>
          <w:rFonts w:ascii="Arial" w:hAnsi="Arial" w:cs="Arial"/>
          <w:i/>
          <w:sz w:val="18"/>
          <w:szCs w:val="18"/>
        </w:rPr>
        <w:br/>
      </w:r>
      <w:r w:rsidRPr="00137EC9">
        <w:rPr>
          <w:rFonts w:ascii="Arial" w:hAnsi="Arial" w:cs="Arial"/>
          <w:i/>
          <w:spacing w:val="-4"/>
          <w:sz w:val="18"/>
          <w:szCs w:val="18"/>
        </w:rPr>
        <w:t xml:space="preserve">adres do korespondencji: ul. Telefoniczna 46F, 92-016 Łódź, </w:t>
      </w:r>
      <w:r w:rsidRPr="00137EC9">
        <w:rPr>
          <w:rFonts w:ascii="Arial" w:hAnsi="Arial" w:cs="Arial"/>
          <w:i/>
          <w:spacing w:val="4"/>
          <w:sz w:val="18"/>
          <w:szCs w:val="18"/>
        </w:rPr>
        <w:t>tel. +48 509 959 368, email: biurogard@gmail.com</w:t>
      </w:r>
      <w:r w:rsidRPr="00137EC9">
        <w:rPr>
          <w:rFonts w:ascii="Arial" w:hAnsi="Arial" w:cs="Arial"/>
          <w:i/>
          <w:spacing w:val="4"/>
          <w:sz w:val="18"/>
          <w:szCs w:val="18"/>
        </w:rPr>
        <w:br/>
      </w:r>
    </w:p>
    <w:p w14:paraId="5E06D38B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46EE7421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44EA00C3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602C0C75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14E6D99F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214D882C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257E76E8" w14:textId="77777777" w:rsidR="000C3804" w:rsidRPr="00137EC9" w:rsidRDefault="000C3804" w:rsidP="0022555B">
      <w:pPr>
        <w:pStyle w:val="Domylnie"/>
        <w:suppressAutoHyphens w:val="0"/>
        <w:rPr>
          <w:rFonts w:ascii="Arial" w:hAnsi="Arial" w:cs="Arial"/>
        </w:rPr>
      </w:pPr>
    </w:p>
    <w:p w14:paraId="6012F2C8" w14:textId="77777777" w:rsidR="000C3804" w:rsidRPr="00137EC9" w:rsidRDefault="000C3804" w:rsidP="0022555B">
      <w:pPr>
        <w:pStyle w:val="Domylnie"/>
        <w:suppressAutoHyphens w:val="0"/>
        <w:rPr>
          <w:rFonts w:ascii="Arial" w:hAnsi="Arial" w:cs="Arial"/>
        </w:rPr>
      </w:pPr>
    </w:p>
    <w:p w14:paraId="529CF52E" w14:textId="77777777" w:rsidR="000C3804" w:rsidRPr="00137EC9" w:rsidRDefault="000C3804" w:rsidP="0022555B">
      <w:pPr>
        <w:pStyle w:val="Domylnie"/>
        <w:suppressAutoHyphens w:val="0"/>
        <w:rPr>
          <w:rFonts w:ascii="Arial" w:hAnsi="Arial" w:cs="Arial"/>
        </w:rPr>
      </w:pPr>
    </w:p>
    <w:p w14:paraId="366DBD34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2B0036BA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04540F63" w14:textId="43ED04C1" w:rsidR="00CB11F9" w:rsidRPr="00137EC9" w:rsidRDefault="00CB11F9" w:rsidP="0022555B">
      <w:pPr>
        <w:pStyle w:val="Domylnie"/>
        <w:suppressAutoHyphens w:val="0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137EC9">
        <w:rPr>
          <w:rFonts w:ascii="Arial" w:eastAsia="Times New Roman" w:hAnsi="Arial" w:cs="Arial"/>
          <w:b/>
          <w:sz w:val="28"/>
          <w:szCs w:val="28"/>
        </w:rPr>
        <w:t>ZMIAN</w:t>
      </w:r>
      <w:r w:rsidR="00E84D23" w:rsidRPr="00137EC9">
        <w:rPr>
          <w:rFonts w:ascii="Arial" w:eastAsia="Times New Roman" w:hAnsi="Arial" w:cs="Arial"/>
          <w:b/>
          <w:sz w:val="28"/>
          <w:szCs w:val="28"/>
        </w:rPr>
        <w:t>A</w:t>
      </w:r>
      <w:r w:rsidRPr="00137EC9">
        <w:rPr>
          <w:rFonts w:ascii="Arial" w:eastAsia="Times New Roman" w:hAnsi="Arial" w:cs="Arial"/>
          <w:b/>
          <w:sz w:val="28"/>
          <w:szCs w:val="28"/>
        </w:rPr>
        <w:t xml:space="preserve"> NR 1 MIEJSCOWEGO PLANU ZAGOSPODAROWANIA PRZESTRZENNEGO DLA STREFY UZDROWISKOWEJ „A” </w:t>
      </w:r>
      <w:r w:rsidR="00E84D23" w:rsidRPr="00137EC9">
        <w:rPr>
          <w:rFonts w:ascii="Arial" w:eastAsia="Times New Roman" w:hAnsi="Arial" w:cs="Arial"/>
          <w:b/>
          <w:sz w:val="28"/>
          <w:szCs w:val="28"/>
        </w:rPr>
        <w:br/>
      </w:r>
      <w:r w:rsidRPr="00137EC9">
        <w:rPr>
          <w:rFonts w:ascii="Arial" w:eastAsia="Times New Roman" w:hAnsi="Arial" w:cs="Arial"/>
          <w:b/>
          <w:sz w:val="28"/>
          <w:szCs w:val="28"/>
        </w:rPr>
        <w:t xml:space="preserve">ORAZ CZĘŚCI </w:t>
      </w:r>
      <w:r w:rsidR="00C84819" w:rsidRPr="00137EC9">
        <w:rPr>
          <w:rFonts w:ascii="Arial" w:eastAsia="Times New Roman" w:hAnsi="Arial" w:cs="Arial"/>
          <w:b/>
          <w:sz w:val="28"/>
          <w:szCs w:val="28"/>
        </w:rPr>
        <w:t xml:space="preserve">STREFY </w:t>
      </w:r>
      <w:r w:rsidRPr="00137EC9">
        <w:rPr>
          <w:rFonts w:ascii="Arial" w:eastAsia="Times New Roman" w:hAnsi="Arial" w:cs="Arial"/>
          <w:b/>
          <w:sz w:val="28"/>
          <w:szCs w:val="28"/>
        </w:rPr>
        <w:t xml:space="preserve">UZDROWISKOWEJ „B” </w:t>
      </w:r>
      <w:r w:rsidR="00E84D23" w:rsidRPr="00137EC9">
        <w:rPr>
          <w:rFonts w:ascii="Arial" w:eastAsia="Times New Roman" w:hAnsi="Arial" w:cs="Arial"/>
          <w:b/>
          <w:sz w:val="28"/>
          <w:szCs w:val="28"/>
        </w:rPr>
        <w:br/>
      </w:r>
      <w:r w:rsidRPr="00137EC9">
        <w:rPr>
          <w:rFonts w:ascii="Arial" w:eastAsia="Times New Roman" w:hAnsi="Arial" w:cs="Arial"/>
          <w:b/>
          <w:sz w:val="28"/>
          <w:szCs w:val="28"/>
        </w:rPr>
        <w:t>NA TERENIE GMINY UNIEJÓW</w:t>
      </w:r>
    </w:p>
    <w:p w14:paraId="4A85AA01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04D7BB17" w14:textId="77777777" w:rsidR="00CB11F9" w:rsidRPr="00137EC9" w:rsidRDefault="00CB11F9" w:rsidP="0022555B">
      <w:pPr>
        <w:pStyle w:val="Domylnie"/>
        <w:suppressAutoHyphens w:val="0"/>
        <w:jc w:val="center"/>
        <w:rPr>
          <w:rFonts w:ascii="Arial" w:hAnsi="Arial" w:cs="Arial"/>
        </w:rPr>
      </w:pPr>
    </w:p>
    <w:p w14:paraId="6C0EEE52" w14:textId="77777777" w:rsidR="000C3804" w:rsidRPr="00137EC9" w:rsidRDefault="000C3804" w:rsidP="0022555B">
      <w:pPr>
        <w:pStyle w:val="Domylnie"/>
        <w:suppressAutoHyphens w:val="0"/>
        <w:jc w:val="center"/>
        <w:rPr>
          <w:rFonts w:ascii="Arial" w:hAnsi="Arial" w:cs="Arial"/>
        </w:rPr>
      </w:pPr>
    </w:p>
    <w:p w14:paraId="1E93FF7A" w14:textId="77777777" w:rsidR="000C3804" w:rsidRPr="00137EC9" w:rsidRDefault="000C3804" w:rsidP="0022555B">
      <w:pPr>
        <w:pStyle w:val="Domylnie"/>
        <w:suppressAutoHyphens w:val="0"/>
        <w:jc w:val="center"/>
        <w:rPr>
          <w:rFonts w:ascii="Arial" w:hAnsi="Arial" w:cs="Arial"/>
        </w:rPr>
      </w:pPr>
    </w:p>
    <w:p w14:paraId="633102D9" w14:textId="77777777" w:rsidR="00CB11F9" w:rsidRPr="00137EC9" w:rsidRDefault="00CB11F9" w:rsidP="0022555B">
      <w:pPr>
        <w:pStyle w:val="Domylnie"/>
        <w:suppressAutoHyphens w:val="0"/>
        <w:jc w:val="center"/>
        <w:rPr>
          <w:rFonts w:ascii="Arial" w:hAnsi="Arial" w:cs="Arial"/>
        </w:rPr>
      </w:pPr>
    </w:p>
    <w:p w14:paraId="6A472016" w14:textId="77777777" w:rsidR="00CB11F9" w:rsidRPr="00137EC9" w:rsidRDefault="00CB11F9" w:rsidP="0022555B">
      <w:pPr>
        <w:pStyle w:val="Domylnie"/>
        <w:suppressAutoHyphens w:val="0"/>
        <w:jc w:val="center"/>
        <w:rPr>
          <w:rFonts w:ascii="Arial" w:hAnsi="Arial" w:cs="Arial"/>
        </w:rPr>
      </w:pPr>
      <w:r w:rsidRPr="00137EC9">
        <w:rPr>
          <w:rFonts w:ascii="Arial" w:eastAsia="Times New Roman" w:hAnsi="Arial" w:cs="Arial"/>
          <w:b/>
          <w:sz w:val="28"/>
          <w:szCs w:val="28"/>
        </w:rPr>
        <w:t xml:space="preserve">PROJEKT PLANU </w:t>
      </w:r>
      <w:r w:rsidRPr="00137EC9">
        <w:rPr>
          <w:rFonts w:ascii="Arial" w:eastAsia="Times New Roman" w:hAnsi="Arial" w:cs="Arial"/>
          <w:b/>
          <w:sz w:val="28"/>
          <w:szCs w:val="28"/>
        </w:rPr>
        <w:br/>
      </w:r>
    </w:p>
    <w:p w14:paraId="45A6E35A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2E6CDB19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1AFFF0A7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67BFFBF9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4B328055" w14:textId="4C432F7B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  <w:r w:rsidRPr="00137EC9">
        <w:rPr>
          <w:rFonts w:ascii="Arial" w:eastAsia="Times New Roman" w:hAnsi="Arial" w:cs="Arial"/>
          <w:b/>
          <w:i/>
        </w:rPr>
        <w:t>podstawa opracowania:</w:t>
      </w:r>
      <w:r w:rsidRPr="00137EC9">
        <w:rPr>
          <w:rFonts w:ascii="Arial" w:eastAsia="Times New Roman" w:hAnsi="Arial" w:cs="Arial"/>
          <w:i/>
        </w:rPr>
        <w:t xml:space="preserve"> umowa zawarta w dniu </w:t>
      </w:r>
      <w:r w:rsidR="000C3804" w:rsidRPr="00137EC9">
        <w:rPr>
          <w:rFonts w:ascii="Arial" w:eastAsia="Times New Roman" w:hAnsi="Arial" w:cs="Arial"/>
          <w:i/>
        </w:rPr>
        <w:t>12</w:t>
      </w:r>
      <w:r w:rsidRPr="00137EC9">
        <w:rPr>
          <w:rFonts w:ascii="Arial" w:eastAsia="Times New Roman" w:hAnsi="Arial" w:cs="Arial"/>
          <w:i/>
        </w:rPr>
        <w:t xml:space="preserve"> </w:t>
      </w:r>
      <w:r w:rsidR="000C3804" w:rsidRPr="00137EC9">
        <w:rPr>
          <w:rFonts w:ascii="Arial" w:eastAsia="Times New Roman" w:hAnsi="Arial" w:cs="Arial"/>
          <w:i/>
        </w:rPr>
        <w:t>listopada</w:t>
      </w:r>
      <w:r w:rsidRPr="00137EC9">
        <w:rPr>
          <w:rFonts w:ascii="Arial" w:eastAsia="Times New Roman" w:hAnsi="Arial" w:cs="Arial"/>
          <w:i/>
        </w:rPr>
        <w:t xml:space="preserve"> 20</w:t>
      </w:r>
      <w:r w:rsidR="000C3804" w:rsidRPr="00137EC9">
        <w:rPr>
          <w:rFonts w:ascii="Arial" w:eastAsia="Times New Roman" w:hAnsi="Arial" w:cs="Arial"/>
          <w:i/>
        </w:rPr>
        <w:t>24</w:t>
      </w:r>
      <w:r w:rsidRPr="00137EC9">
        <w:rPr>
          <w:rFonts w:ascii="Arial" w:eastAsia="Times New Roman" w:hAnsi="Arial" w:cs="Arial"/>
          <w:i/>
        </w:rPr>
        <w:t xml:space="preserve"> r. z Gminą Uniejów </w:t>
      </w:r>
    </w:p>
    <w:p w14:paraId="6B7226E6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154B4696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</w:p>
    <w:p w14:paraId="03DF93E1" w14:textId="77777777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  <w:r w:rsidRPr="00137EC9">
        <w:rPr>
          <w:rFonts w:ascii="Arial" w:eastAsia="Calibri" w:hAnsi="Arial" w:cs="Arial"/>
          <w:b/>
          <w:i/>
        </w:rPr>
        <w:t xml:space="preserve">autorzy opracowania: </w:t>
      </w:r>
    </w:p>
    <w:p w14:paraId="3338D8BC" w14:textId="39BF2A2D" w:rsidR="00CB11F9" w:rsidRPr="00137EC9" w:rsidRDefault="00CB11F9" w:rsidP="0022555B">
      <w:pPr>
        <w:pStyle w:val="Domylnie"/>
        <w:suppressAutoHyphens w:val="0"/>
        <w:rPr>
          <w:rFonts w:ascii="Arial" w:hAnsi="Arial" w:cs="Arial"/>
        </w:rPr>
      </w:pPr>
      <w:r w:rsidRPr="00137EC9">
        <w:rPr>
          <w:rFonts w:ascii="Arial" w:eastAsia="Calibri" w:hAnsi="Arial" w:cs="Arial"/>
          <w:i/>
        </w:rPr>
        <w:t>mgr inż. arch.</w:t>
      </w:r>
      <w:r w:rsidRPr="00137EC9">
        <w:rPr>
          <w:rFonts w:ascii="Arial" w:eastAsia="Calibri" w:hAnsi="Arial" w:cs="Arial"/>
          <w:b/>
          <w:i/>
        </w:rPr>
        <w:t xml:space="preserve"> Anna Woźnicka</w:t>
      </w:r>
      <w:r w:rsidRPr="00137EC9">
        <w:rPr>
          <w:rFonts w:ascii="Arial" w:eastAsia="Calibri" w:hAnsi="Arial" w:cs="Arial"/>
          <w:i/>
        </w:rPr>
        <w:t xml:space="preserve"> </w:t>
      </w:r>
      <w:r w:rsidR="00A515A7">
        <w:rPr>
          <w:rFonts w:ascii="Arial" w:eastAsia="Calibri" w:hAnsi="Arial" w:cs="Arial"/>
          <w:i/>
        </w:rPr>
        <w:t>–</w:t>
      </w:r>
      <w:r w:rsidRPr="00137EC9">
        <w:rPr>
          <w:rFonts w:ascii="Arial" w:eastAsia="Calibri" w:hAnsi="Arial" w:cs="Arial"/>
          <w:i/>
        </w:rPr>
        <w:t xml:space="preserve"> główny projektant planu </w:t>
      </w:r>
      <w:r w:rsidR="00A515A7">
        <w:rPr>
          <w:rFonts w:ascii="Arial" w:eastAsia="Calibri" w:hAnsi="Arial" w:cs="Arial"/>
          <w:i/>
        </w:rPr>
        <w:t>–</w:t>
      </w:r>
      <w:r w:rsidRPr="00137EC9">
        <w:rPr>
          <w:rFonts w:ascii="Arial" w:eastAsia="Calibri" w:hAnsi="Arial" w:cs="Arial"/>
          <w:i/>
        </w:rPr>
        <w:t xml:space="preserve"> uprawniona do sporządzania projektów miejscowych planów zagospodarowania przestrzennego na podstawie art. 5 pkt 3 i 4 ustawy z dnia 27 marca 2003 r. o planowaniu i zagospodarowaniu przestrzennym (Dz. U. z</w:t>
      </w:r>
      <w:r w:rsidR="000F6AE6" w:rsidRPr="00137EC9">
        <w:rPr>
          <w:rFonts w:ascii="Arial" w:eastAsia="Calibri" w:hAnsi="Arial" w:cs="Arial"/>
          <w:i/>
        </w:rPr>
        <w:t> </w:t>
      </w:r>
      <w:r w:rsidRPr="00137EC9">
        <w:rPr>
          <w:rFonts w:ascii="Arial" w:eastAsia="Calibri" w:hAnsi="Arial" w:cs="Arial"/>
          <w:i/>
        </w:rPr>
        <w:t>20</w:t>
      </w:r>
      <w:r w:rsidR="00C54832" w:rsidRPr="00137EC9">
        <w:rPr>
          <w:rFonts w:ascii="Arial" w:eastAsia="Calibri" w:hAnsi="Arial" w:cs="Arial"/>
          <w:i/>
        </w:rPr>
        <w:t>24</w:t>
      </w:r>
      <w:r w:rsidRPr="00137EC9">
        <w:rPr>
          <w:rFonts w:ascii="Arial" w:eastAsia="Calibri" w:hAnsi="Arial" w:cs="Arial"/>
          <w:i/>
        </w:rPr>
        <w:t xml:space="preserve"> r. poz. 1</w:t>
      </w:r>
      <w:r w:rsidR="00C54832" w:rsidRPr="00137EC9">
        <w:rPr>
          <w:rFonts w:ascii="Arial" w:eastAsia="Calibri" w:hAnsi="Arial" w:cs="Arial"/>
          <w:i/>
        </w:rPr>
        <w:t>1</w:t>
      </w:r>
      <w:r w:rsidRPr="00137EC9">
        <w:rPr>
          <w:rFonts w:ascii="Arial" w:eastAsia="Calibri" w:hAnsi="Arial" w:cs="Arial"/>
          <w:i/>
        </w:rPr>
        <w:t>3</w:t>
      </w:r>
      <w:r w:rsidR="00C54832" w:rsidRPr="00137EC9">
        <w:rPr>
          <w:rFonts w:ascii="Arial" w:eastAsia="Calibri" w:hAnsi="Arial" w:cs="Arial"/>
          <w:i/>
        </w:rPr>
        <w:t>0 ze zm.</w:t>
      </w:r>
      <w:r w:rsidRPr="00137EC9">
        <w:rPr>
          <w:rFonts w:ascii="Arial" w:eastAsia="Calibri" w:hAnsi="Arial" w:cs="Arial"/>
          <w:i/>
        </w:rPr>
        <w:t>)</w:t>
      </w:r>
    </w:p>
    <w:p w14:paraId="53B56B7D" w14:textId="63F4A79B" w:rsidR="00A515A7" w:rsidRDefault="00A515A7" w:rsidP="0022555B">
      <w:pPr>
        <w:pStyle w:val="Domylnie"/>
        <w:suppressAutoHyphens w:val="0"/>
        <w:rPr>
          <w:rFonts w:ascii="Arial" w:eastAsia="Calibri" w:hAnsi="Arial" w:cs="Arial"/>
          <w:i/>
        </w:rPr>
      </w:pPr>
      <w:r>
        <w:rPr>
          <w:rFonts w:ascii="Arial" w:eastAsia="Calibri" w:hAnsi="Arial" w:cs="Arial"/>
          <w:i/>
        </w:rPr>
        <w:t xml:space="preserve">mgr inż. </w:t>
      </w:r>
      <w:r w:rsidRPr="00A515A7">
        <w:rPr>
          <w:rFonts w:ascii="Arial" w:eastAsia="Calibri" w:hAnsi="Arial" w:cs="Arial"/>
          <w:b/>
          <w:bCs/>
          <w:i/>
        </w:rPr>
        <w:t>Tomasz Mikołajczyk</w:t>
      </w:r>
      <w:r>
        <w:rPr>
          <w:rFonts w:ascii="Arial" w:eastAsia="Calibri" w:hAnsi="Arial" w:cs="Arial"/>
          <w:i/>
        </w:rPr>
        <w:t xml:space="preserve"> – projektant planu </w:t>
      </w:r>
    </w:p>
    <w:p w14:paraId="26DF6E67" w14:textId="4693355D" w:rsidR="00CB11F9" w:rsidRPr="00137EC9" w:rsidRDefault="00CB11F9" w:rsidP="0022555B">
      <w:pPr>
        <w:pStyle w:val="Domylnie"/>
        <w:suppressAutoHyphens w:val="0"/>
        <w:rPr>
          <w:rFonts w:ascii="Arial" w:eastAsia="Calibri" w:hAnsi="Arial" w:cs="Arial"/>
          <w:i/>
        </w:rPr>
      </w:pPr>
      <w:r w:rsidRPr="00137EC9">
        <w:rPr>
          <w:rFonts w:ascii="Arial" w:eastAsia="Calibri" w:hAnsi="Arial" w:cs="Arial"/>
          <w:i/>
        </w:rPr>
        <w:t xml:space="preserve">inż. </w:t>
      </w:r>
      <w:r w:rsidRPr="00137EC9">
        <w:rPr>
          <w:rFonts w:ascii="Arial" w:eastAsia="Calibri" w:hAnsi="Arial" w:cs="Arial"/>
          <w:b/>
          <w:bCs/>
          <w:i/>
        </w:rPr>
        <w:t xml:space="preserve">Zuzanna Polinceusz </w:t>
      </w:r>
      <w:r w:rsidR="00A515A7">
        <w:rPr>
          <w:rFonts w:ascii="Arial" w:eastAsia="Calibri" w:hAnsi="Arial" w:cs="Arial"/>
          <w:i/>
        </w:rPr>
        <w:t>–</w:t>
      </w:r>
      <w:r w:rsidRPr="00137EC9">
        <w:rPr>
          <w:rFonts w:ascii="Arial" w:eastAsia="Calibri" w:hAnsi="Arial" w:cs="Arial"/>
          <w:i/>
        </w:rPr>
        <w:t xml:space="preserve"> udział w opracowaniu projektu planu</w:t>
      </w:r>
    </w:p>
    <w:p w14:paraId="649B318B" w14:textId="77777777" w:rsidR="00CB11F9" w:rsidRPr="00137EC9" w:rsidRDefault="00CB11F9" w:rsidP="0022555B">
      <w:pPr>
        <w:pStyle w:val="Domylnie"/>
        <w:tabs>
          <w:tab w:val="left" w:pos="1418"/>
        </w:tabs>
        <w:suppressAutoHyphens w:val="0"/>
        <w:rPr>
          <w:rFonts w:ascii="Arial" w:hAnsi="Arial" w:cs="Arial"/>
        </w:rPr>
      </w:pPr>
    </w:p>
    <w:p w14:paraId="19553FB5" w14:textId="77777777" w:rsidR="00CB11F9" w:rsidRPr="00137EC9" w:rsidRDefault="00CB11F9" w:rsidP="0022555B">
      <w:pPr>
        <w:pStyle w:val="Domylnie"/>
        <w:tabs>
          <w:tab w:val="left" w:pos="1418"/>
        </w:tabs>
        <w:suppressAutoHyphens w:val="0"/>
        <w:rPr>
          <w:rFonts w:ascii="Arial" w:hAnsi="Arial" w:cs="Arial"/>
        </w:rPr>
      </w:pPr>
    </w:p>
    <w:p w14:paraId="194F39CE" w14:textId="77777777" w:rsidR="000C3804" w:rsidRPr="00137EC9" w:rsidRDefault="000C3804" w:rsidP="0022555B">
      <w:pPr>
        <w:pStyle w:val="Domylnie"/>
        <w:tabs>
          <w:tab w:val="left" w:pos="1418"/>
        </w:tabs>
        <w:suppressAutoHyphens w:val="0"/>
        <w:rPr>
          <w:rFonts w:ascii="Arial" w:hAnsi="Arial" w:cs="Arial"/>
        </w:rPr>
      </w:pPr>
    </w:p>
    <w:p w14:paraId="55A7F0CF" w14:textId="77777777" w:rsidR="000C3804" w:rsidRPr="00137EC9" w:rsidRDefault="000C3804" w:rsidP="0022555B">
      <w:pPr>
        <w:pStyle w:val="Domylnie"/>
        <w:tabs>
          <w:tab w:val="left" w:pos="1418"/>
        </w:tabs>
        <w:suppressAutoHyphens w:val="0"/>
        <w:rPr>
          <w:rFonts w:ascii="Arial" w:hAnsi="Arial" w:cs="Arial"/>
        </w:rPr>
      </w:pPr>
    </w:p>
    <w:p w14:paraId="4D73BE27" w14:textId="77777777" w:rsidR="000C3804" w:rsidRPr="00137EC9" w:rsidRDefault="000C3804" w:rsidP="0022555B">
      <w:pPr>
        <w:pStyle w:val="Domylnie"/>
        <w:tabs>
          <w:tab w:val="left" w:pos="1418"/>
        </w:tabs>
        <w:suppressAutoHyphens w:val="0"/>
        <w:rPr>
          <w:rFonts w:ascii="Arial" w:hAnsi="Arial" w:cs="Arial"/>
        </w:rPr>
      </w:pPr>
    </w:p>
    <w:p w14:paraId="7679B2C8" w14:textId="73DB2780" w:rsidR="00CB11F9" w:rsidRPr="00137EC9" w:rsidRDefault="00CB11F9" w:rsidP="0022555B">
      <w:pPr>
        <w:pStyle w:val="Domylnie"/>
        <w:suppressAutoHyphens w:val="0"/>
        <w:jc w:val="center"/>
        <w:rPr>
          <w:rFonts w:ascii="Arial" w:hAnsi="Arial" w:cs="Arial"/>
        </w:rPr>
      </w:pPr>
      <w:r w:rsidRPr="00137EC9">
        <w:rPr>
          <w:rFonts w:ascii="Arial" w:eastAsia="Calibri" w:hAnsi="Arial" w:cs="Arial"/>
        </w:rPr>
        <w:t xml:space="preserve">Łódź, </w:t>
      </w:r>
      <w:r w:rsidR="00F517AC">
        <w:rPr>
          <w:rFonts w:ascii="Arial" w:eastAsia="Calibri" w:hAnsi="Arial" w:cs="Arial"/>
        </w:rPr>
        <w:t>październik</w:t>
      </w:r>
      <w:r w:rsidR="00DE2BFD" w:rsidRPr="00137EC9">
        <w:rPr>
          <w:rFonts w:ascii="Arial" w:eastAsia="Calibri" w:hAnsi="Arial" w:cs="Arial"/>
        </w:rPr>
        <w:t xml:space="preserve"> </w:t>
      </w:r>
      <w:r w:rsidRPr="00137EC9">
        <w:rPr>
          <w:rFonts w:ascii="Arial" w:eastAsia="Calibri" w:hAnsi="Arial" w:cs="Arial"/>
        </w:rPr>
        <w:t>2025 r.</w:t>
      </w:r>
    </w:p>
    <w:p w14:paraId="76D01023" w14:textId="14CDB278" w:rsidR="00171EAD" w:rsidRPr="00137EC9" w:rsidRDefault="00171EAD" w:rsidP="0022555B">
      <w:pPr>
        <w:spacing w:after="120" w:line="240" w:lineRule="auto"/>
        <w:jc w:val="center"/>
        <w:rPr>
          <w:rFonts w:eastAsia="Times New Roman"/>
          <w:b/>
          <w:szCs w:val="24"/>
        </w:rPr>
      </w:pPr>
      <w:r w:rsidRPr="00137EC9">
        <w:rPr>
          <w:b/>
          <w:szCs w:val="24"/>
        </w:rPr>
        <w:lastRenderedPageBreak/>
        <w:t>UCHWAŁA NR ………/………/202</w:t>
      </w:r>
      <w:r w:rsidR="00A515A7">
        <w:rPr>
          <w:b/>
          <w:szCs w:val="24"/>
        </w:rPr>
        <w:t>5</w:t>
      </w:r>
      <w:r w:rsidRPr="00137EC9">
        <w:rPr>
          <w:b/>
          <w:szCs w:val="24"/>
        </w:rPr>
        <w:br/>
        <w:t>RADY MIEJSKIEJ W UNIEJOWIE</w:t>
      </w:r>
      <w:r w:rsidRPr="00137EC9">
        <w:rPr>
          <w:b/>
          <w:szCs w:val="24"/>
        </w:rPr>
        <w:br/>
        <w:t>z dnia …</w:t>
      </w:r>
      <w:r w:rsidR="00160D22" w:rsidRPr="00137EC9">
        <w:rPr>
          <w:b/>
          <w:szCs w:val="24"/>
        </w:rPr>
        <w:t>………………………</w:t>
      </w:r>
      <w:r w:rsidRPr="00137EC9">
        <w:rPr>
          <w:b/>
          <w:szCs w:val="24"/>
        </w:rPr>
        <w:t xml:space="preserve"> 202</w:t>
      </w:r>
      <w:r w:rsidR="00160D22" w:rsidRPr="00137EC9">
        <w:rPr>
          <w:b/>
          <w:szCs w:val="24"/>
        </w:rPr>
        <w:t>5</w:t>
      </w:r>
      <w:r w:rsidRPr="00137EC9">
        <w:rPr>
          <w:b/>
          <w:szCs w:val="24"/>
        </w:rPr>
        <w:t> r.</w:t>
      </w:r>
    </w:p>
    <w:p w14:paraId="562E547F" w14:textId="7AA04FCB" w:rsidR="00444441" w:rsidRPr="00137EC9" w:rsidRDefault="00171EAD" w:rsidP="0022555B">
      <w:pPr>
        <w:spacing w:before="100" w:beforeAutospacing="1" w:after="120" w:line="240" w:lineRule="auto"/>
        <w:rPr>
          <w:b/>
        </w:rPr>
      </w:pPr>
      <w:r w:rsidRPr="00137EC9">
        <w:rPr>
          <w:b/>
        </w:rPr>
        <w:t xml:space="preserve">w sprawie </w:t>
      </w:r>
      <w:r w:rsidR="00444441" w:rsidRPr="00137EC9">
        <w:rPr>
          <w:b/>
        </w:rPr>
        <w:t>uchwalenia</w:t>
      </w:r>
      <w:r w:rsidRPr="00137EC9">
        <w:rPr>
          <w:b/>
        </w:rPr>
        <w:t xml:space="preserve"> zmiany Nr 1 miejscowego planu zagospodarowania przestrzennego dla strefy uzdrowiskowej „A” oraz części strefy uzdrowiskowej „B” na terenie gminy Uniejów</w:t>
      </w:r>
      <w:r w:rsidR="00444441" w:rsidRPr="00137EC9">
        <w:rPr>
          <w:b/>
        </w:rPr>
        <w:t>.</w:t>
      </w:r>
    </w:p>
    <w:p w14:paraId="2A0FAFC5" w14:textId="6D7D6CB0" w:rsidR="00205D4D" w:rsidRPr="00137EC9" w:rsidRDefault="00A803B5" w:rsidP="0022555B">
      <w:pPr>
        <w:spacing w:before="100" w:beforeAutospacing="1" w:line="240" w:lineRule="auto"/>
      </w:pPr>
      <w:r w:rsidRPr="00137EC9">
        <w:t>Na podstawie art. 18 ust. 2 pkt 5 i art. 40 ust. 1 ustawy z dnia 8 marca 1990 r. o samorządzie gminnym (Dz. U. z 2024 r. poz</w:t>
      </w:r>
      <w:r w:rsidR="00EE23D4" w:rsidRPr="00137EC9">
        <w:t>.</w:t>
      </w:r>
      <w:r w:rsidRPr="00137EC9">
        <w:t xml:space="preserve"> 1465</w:t>
      </w:r>
      <w:r w:rsidR="000F6AE6" w:rsidRPr="00137EC9">
        <w:t xml:space="preserve"> ze zm.</w:t>
      </w:r>
      <w:r w:rsidRPr="00137EC9">
        <w:t>) oraz art. 20 ust.</w:t>
      </w:r>
      <w:r w:rsidR="00276F2E" w:rsidRPr="00137EC9">
        <w:t> </w:t>
      </w:r>
      <w:r w:rsidRPr="00137EC9">
        <w:t xml:space="preserve">1 ustawy z dnia 27 marca </w:t>
      </w:r>
      <w:r w:rsidR="00EE23D4" w:rsidRPr="00137EC9">
        <w:br/>
      </w:r>
      <w:r w:rsidRPr="00137EC9">
        <w:t>2003 r. o planowaniu i zagospodarowaniu przestrzennym (Dz. U. z</w:t>
      </w:r>
      <w:r w:rsidR="00276F2E" w:rsidRPr="00137EC9">
        <w:t> </w:t>
      </w:r>
      <w:r w:rsidRPr="00137EC9">
        <w:t>2024 r. poz. 1130</w:t>
      </w:r>
      <w:r w:rsidR="000F6AE6" w:rsidRPr="00137EC9">
        <w:t xml:space="preserve"> ze zm.</w:t>
      </w:r>
      <w:r w:rsidRPr="00137EC9">
        <w:t>)</w:t>
      </w:r>
      <w:r w:rsidR="000F6AE6" w:rsidRPr="00137EC9">
        <w:t xml:space="preserve">, w związku z art. 67 ust. 3 pkt 1 i </w:t>
      </w:r>
      <w:r w:rsidR="00276F2E" w:rsidRPr="00137EC9">
        <w:t>ust. 5</w:t>
      </w:r>
      <w:r w:rsidR="000F6AE6" w:rsidRPr="00137EC9">
        <w:t xml:space="preserve"> ustawy z dnia 7 lipca 2023</w:t>
      </w:r>
      <w:r w:rsidR="00276F2E" w:rsidRPr="00137EC9">
        <w:t> </w:t>
      </w:r>
      <w:r w:rsidR="000F6AE6" w:rsidRPr="00137EC9">
        <w:t xml:space="preserve">r. o zmianie ustawy </w:t>
      </w:r>
      <w:r w:rsidR="00EE23D4" w:rsidRPr="00137EC9">
        <w:br/>
      </w:r>
      <w:r w:rsidR="000F6AE6" w:rsidRPr="00137EC9">
        <w:t xml:space="preserve">o planowaniu i zagospodarowaniu przestrzennym oraz niektórych innych ustaw (Dz. U. </w:t>
      </w:r>
      <w:r w:rsidR="00EE23D4" w:rsidRPr="00137EC9">
        <w:br/>
      </w:r>
      <w:r w:rsidR="000F6AE6" w:rsidRPr="00137EC9">
        <w:t>z 2023 r. poz. 1688</w:t>
      </w:r>
      <w:r w:rsidR="00276F2E" w:rsidRPr="00137EC9">
        <w:t xml:space="preserve"> ze zm.</w:t>
      </w:r>
      <w:r w:rsidR="000F6AE6" w:rsidRPr="00137EC9">
        <w:t xml:space="preserve">), po stwierdzeniu, że plan nie narusza ustaleń Studium uwarunkowań </w:t>
      </w:r>
      <w:r w:rsidR="00EE23D4" w:rsidRPr="00137EC9">
        <w:br/>
      </w:r>
      <w:r w:rsidR="000F6AE6" w:rsidRPr="00137EC9">
        <w:t>i kierunków zagospodarowania przestrzennego gminy i miasta Uniejów uchwalonego uchwałą</w:t>
      </w:r>
      <w:r w:rsidR="000C5896">
        <w:t xml:space="preserve"> </w:t>
      </w:r>
      <w:r w:rsidR="000C5896" w:rsidRPr="000C5896">
        <w:t xml:space="preserve">Nr </w:t>
      </w:r>
      <w:r w:rsidR="001D3695">
        <w:t>XXXVI/175/98</w:t>
      </w:r>
      <w:r w:rsidR="000C5896" w:rsidRPr="000C5896">
        <w:t xml:space="preserve"> Rady Miejskiej w Uniejowie z dnia 18 czerwca 1998 r., wraz ze zmianami wprowadzonymi uchwałami</w:t>
      </w:r>
      <w:r w:rsidR="00E461D4" w:rsidRPr="000C5896">
        <w:t xml:space="preserve"> </w:t>
      </w:r>
      <w:bookmarkStart w:id="0" w:name="_Hlk207775702"/>
      <w:r w:rsidR="00E461D4" w:rsidRPr="000C5896">
        <w:t xml:space="preserve">Nr LII/311/09 Rady Miejskiej w Uniejowie z dnia 8 grudnia 2009 r. </w:t>
      </w:r>
      <w:r w:rsidR="000C5896" w:rsidRPr="000C5896">
        <w:t>oraz</w:t>
      </w:r>
      <w:r w:rsidR="000F6AE6" w:rsidRPr="000C5896">
        <w:t xml:space="preserve"> </w:t>
      </w:r>
      <w:r w:rsidR="00A7615E" w:rsidRPr="000C5896">
        <w:t>Nr LXXI/603/2023 Rady Miejskiej w Uniejowie z dnia 27 marca 2023 r</w:t>
      </w:r>
      <w:bookmarkEnd w:id="0"/>
      <w:r w:rsidR="00A7615E" w:rsidRPr="000C5896">
        <w:t xml:space="preserve">. </w:t>
      </w:r>
      <w:r w:rsidR="000C5896" w:rsidRPr="000C5896">
        <w:t xml:space="preserve">Rada Miejska w Uniejowie </w:t>
      </w:r>
      <w:r w:rsidRPr="000C5896">
        <w:t>uchwala, co następuje:</w:t>
      </w:r>
    </w:p>
    <w:p w14:paraId="7481D6E3" w14:textId="77777777" w:rsidR="00205D4D" w:rsidRPr="00137EC9" w:rsidRDefault="00205D4D" w:rsidP="00137EC9">
      <w:pPr>
        <w:keepNext/>
        <w:tabs>
          <w:tab w:val="left" w:pos="567"/>
        </w:tabs>
        <w:spacing w:before="360"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Rozdział 1</w:t>
      </w:r>
    </w:p>
    <w:p w14:paraId="341DB3AF" w14:textId="77777777" w:rsidR="00205D4D" w:rsidRPr="00137EC9" w:rsidRDefault="00205D4D" w:rsidP="0022555B">
      <w:pPr>
        <w:keepNext/>
        <w:spacing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Przepisy ogólne</w:t>
      </w:r>
    </w:p>
    <w:p w14:paraId="728305BB" w14:textId="77777777" w:rsidR="00205D4D" w:rsidRPr="00137EC9" w:rsidRDefault="00205D4D" w:rsidP="0022555B">
      <w:pPr>
        <w:keepNext/>
        <w:spacing w:line="240" w:lineRule="auto"/>
        <w:rPr>
          <w:szCs w:val="24"/>
        </w:rPr>
      </w:pPr>
    </w:p>
    <w:p w14:paraId="277FC9E0" w14:textId="482123B7" w:rsidR="00205D4D" w:rsidRPr="00137EC9" w:rsidRDefault="00205D4D" w:rsidP="0022555B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>§ </w:t>
      </w:r>
      <w:r w:rsidRPr="00137EC9">
        <w:rPr>
          <w:b/>
          <w:szCs w:val="24"/>
        </w:rPr>
        <w:t>1.</w:t>
      </w:r>
      <w:r w:rsidRPr="00137EC9">
        <w:rPr>
          <w:szCs w:val="24"/>
        </w:rPr>
        <w:t>1. Uchwala się</w:t>
      </w:r>
      <w:r w:rsidR="006601EA" w:rsidRPr="00137EC9">
        <w:rPr>
          <w:szCs w:val="24"/>
        </w:rPr>
        <w:t xml:space="preserve"> zmianę Nr 1</w:t>
      </w:r>
      <w:r w:rsidRPr="00137EC9">
        <w:rPr>
          <w:szCs w:val="24"/>
        </w:rPr>
        <w:t xml:space="preserve"> miejscow</w:t>
      </w:r>
      <w:r w:rsidR="006601EA" w:rsidRPr="00137EC9">
        <w:rPr>
          <w:szCs w:val="24"/>
        </w:rPr>
        <w:t>ego</w:t>
      </w:r>
      <w:r w:rsidRPr="00137EC9">
        <w:rPr>
          <w:szCs w:val="24"/>
        </w:rPr>
        <w:t xml:space="preserve"> plan</w:t>
      </w:r>
      <w:r w:rsidR="006601EA" w:rsidRPr="00137EC9">
        <w:rPr>
          <w:szCs w:val="24"/>
        </w:rPr>
        <w:t>u</w:t>
      </w:r>
      <w:r w:rsidRPr="00137EC9">
        <w:rPr>
          <w:szCs w:val="24"/>
        </w:rPr>
        <w:t xml:space="preserve"> zagospodarowania przestrzennego dla strefy uzdrowiskowej „A” </w:t>
      </w:r>
      <w:r w:rsidRPr="00137EC9">
        <w:rPr>
          <w:rFonts w:eastAsia="Times New Roman"/>
          <w:szCs w:val="24"/>
        </w:rPr>
        <w:t>oraz części strefy uzdrowiskowej</w:t>
      </w:r>
      <w:r w:rsidRPr="00137EC9">
        <w:rPr>
          <w:rFonts w:eastAsia="Times New Roman"/>
          <w:caps/>
          <w:szCs w:val="24"/>
        </w:rPr>
        <w:t xml:space="preserve"> „b” </w:t>
      </w:r>
      <w:r w:rsidRPr="00137EC9">
        <w:rPr>
          <w:szCs w:val="24"/>
        </w:rPr>
        <w:t>na terenie gminy Uniejów</w:t>
      </w:r>
      <w:r w:rsidR="008103A2" w:rsidRPr="00137EC9">
        <w:rPr>
          <w:szCs w:val="24"/>
        </w:rPr>
        <w:t>, zwaną dalej planem</w:t>
      </w:r>
      <w:r w:rsidRPr="00137EC9">
        <w:rPr>
          <w:szCs w:val="24"/>
        </w:rPr>
        <w:t>.</w:t>
      </w:r>
    </w:p>
    <w:p w14:paraId="6C70626D" w14:textId="3D1718BC" w:rsidR="00205D4D" w:rsidRPr="00137EC9" w:rsidRDefault="00270C32" w:rsidP="0022555B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 xml:space="preserve">2. Uchwała dotyczy </w:t>
      </w:r>
      <w:r w:rsidR="008103A2" w:rsidRPr="00137EC9">
        <w:rPr>
          <w:szCs w:val="24"/>
        </w:rPr>
        <w:t>części</w:t>
      </w:r>
      <w:r w:rsidRPr="00137EC9">
        <w:rPr>
          <w:szCs w:val="24"/>
        </w:rPr>
        <w:t xml:space="preserve"> obszaru strefy uzdrowiskowej „A” </w:t>
      </w:r>
      <w:r w:rsidR="00091825">
        <w:rPr>
          <w:rFonts w:eastAsia="Times New Roman"/>
          <w:szCs w:val="24"/>
        </w:rPr>
        <w:t>oraz części obszaru</w:t>
      </w:r>
      <w:r w:rsidR="00DE2BFD">
        <w:rPr>
          <w:rFonts w:eastAsia="Times New Roman"/>
          <w:szCs w:val="24"/>
        </w:rPr>
        <w:t xml:space="preserve"> </w:t>
      </w:r>
      <w:r w:rsidRPr="00137EC9">
        <w:rPr>
          <w:rFonts w:eastAsia="Times New Roman"/>
          <w:szCs w:val="24"/>
        </w:rPr>
        <w:t>strefy uzdrowiskowej</w:t>
      </w:r>
      <w:r w:rsidRPr="00137EC9">
        <w:rPr>
          <w:rFonts w:eastAsia="Times New Roman"/>
          <w:caps/>
          <w:szCs w:val="24"/>
        </w:rPr>
        <w:t xml:space="preserve"> „b” </w:t>
      </w:r>
      <w:r w:rsidRPr="00137EC9">
        <w:rPr>
          <w:szCs w:val="24"/>
        </w:rPr>
        <w:t>na terenie gminy Uniejów, według granic określonych w załączniku graficznym do uchwały Nr</w:t>
      </w:r>
      <w:r w:rsidR="008103A2" w:rsidRPr="00137EC9">
        <w:rPr>
          <w:szCs w:val="24"/>
        </w:rPr>
        <w:t> </w:t>
      </w:r>
      <w:r w:rsidRPr="00137EC9">
        <w:rPr>
          <w:szCs w:val="24"/>
        </w:rPr>
        <w:t xml:space="preserve">LXXXVII/727/2024 Rady Miejskiej w Uniejowie z dnia </w:t>
      </w:r>
      <w:r w:rsidR="00C838D2" w:rsidRPr="00137EC9">
        <w:rPr>
          <w:szCs w:val="24"/>
        </w:rPr>
        <w:t>26</w:t>
      </w:r>
      <w:r w:rsidR="00C838D2">
        <w:rPr>
          <w:szCs w:val="24"/>
        </w:rPr>
        <w:t> </w:t>
      </w:r>
      <w:r w:rsidRPr="00137EC9">
        <w:rPr>
          <w:szCs w:val="24"/>
        </w:rPr>
        <w:t xml:space="preserve">kwietnia 2024 r. </w:t>
      </w:r>
    </w:p>
    <w:p w14:paraId="2E7CD773" w14:textId="413A6738" w:rsidR="00205D4D" w:rsidRPr="00137EC9" w:rsidRDefault="00205D4D" w:rsidP="0022555B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 xml:space="preserve">3. Powierzchnia obszaru objętego planem wynosi około </w:t>
      </w:r>
      <w:r w:rsidR="00A00233" w:rsidRPr="00137EC9">
        <w:rPr>
          <w:szCs w:val="24"/>
        </w:rPr>
        <w:t>4,7</w:t>
      </w:r>
      <w:r w:rsidRPr="00137EC9">
        <w:rPr>
          <w:szCs w:val="24"/>
        </w:rPr>
        <w:t> ha.</w:t>
      </w:r>
    </w:p>
    <w:p w14:paraId="06622754" w14:textId="77777777" w:rsidR="00205D4D" w:rsidRPr="00137EC9" w:rsidRDefault="00205D4D" w:rsidP="0022555B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>4. Dla obszaru określonego w ust. 2 wprowadza się ustalenia planu będące przedmiotem niniejszej uchwały.</w:t>
      </w:r>
    </w:p>
    <w:p w14:paraId="7E8B7F1A" w14:textId="77777777" w:rsidR="00205D4D" w:rsidRPr="00137EC9" w:rsidRDefault="00205D4D" w:rsidP="0022555B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>5. Załącznikami do niniejszej uchwały są:</w:t>
      </w:r>
    </w:p>
    <w:p w14:paraId="4898147C" w14:textId="72F4C5AE" w:rsidR="00205D4D" w:rsidRPr="00137EC9" w:rsidRDefault="00205D4D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rysunek planu sporządzony na mapie w skali 1: 1 000, będący integralną częścią planu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 xml:space="preserve">stanowiący załącznik Nr 1 do uchwały; </w:t>
      </w:r>
    </w:p>
    <w:p w14:paraId="681900C5" w14:textId="4ACFED12" w:rsidR="00205D4D" w:rsidRPr="00137EC9" w:rsidRDefault="00877B15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2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8103A2" w:rsidRPr="00137EC9">
        <w:rPr>
          <w:szCs w:val="24"/>
        </w:rPr>
        <w:t>r</w:t>
      </w:r>
      <w:r w:rsidR="00205D4D" w:rsidRPr="00137EC9">
        <w:rPr>
          <w:szCs w:val="24"/>
        </w:rPr>
        <w:t xml:space="preserve">ozstrzygnięcie </w:t>
      </w:r>
      <w:r w:rsidR="008103A2" w:rsidRPr="00137EC9">
        <w:rPr>
          <w:szCs w:val="24"/>
        </w:rPr>
        <w:t>o</w:t>
      </w:r>
      <w:r w:rsidR="00205D4D" w:rsidRPr="00137EC9">
        <w:rPr>
          <w:szCs w:val="24"/>
        </w:rPr>
        <w:t xml:space="preserve"> sposob</w:t>
      </w:r>
      <w:r w:rsidR="008103A2" w:rsidRPr="00137EC9">
        <w:rPr>
          <w:szCs w:val="24"/>
        </w:rPr>
        <w:t>ie</w:t>
      </w:r>
      <w:r w:rsidR="00205D4D" w:rsidRPr="00137EC9">
        <w:rPr>
          <w:szCs w:val="24"/>
        </w:rPr>
        <w:t xml:space="preserve"> realizacji oraz zasad</w:t>
      </w:r>
      <w:r w:rsidR="00D95872">
        <w:rPr>
          <w:szCs w:val="24"/>
        </w:rPr>
        <w:t xml:space="preserve">ach </w:t>
      </w:r>
      <w:r w:rsidR="00205D4D" w:rsidRPr="00137EC9">
        <w:rPr>
          <w:szCs w:val="24"/>
        </w:rPr>
        <w:t xml:space="preserve">finansowania </w:t>
      </w:r>
      <w:r w:rsidR="00D95872">
        <w:rPr>
          <w:szCs w:val="24"/>
        </w:rPr>
        <w:t xml:space="preserve">zapisanych w planie </w:t>
      </w:r>
      <w:r w:rsidR="00205D4D" w:rsidRPr="00137EC9">
        <w:rPr>
          <w:szCs w:val="24"/>
        </w:rPr>
        <w:t xml:space="preserve">inwestycji z zakresu infrastruktury technicznej, które należą do zadań własnych gminy </w:t>
      </w:r>
      <w:r>
        <w:rPr>
          <w:szCs w:val="24"/>
        </w:rPr>
        <w:t>–</w:t>
      </w:r>
      <w:r w:rsidR="00205D4D" w:rsidRPr="00137EC9">
        <w:rPr>
          <w:szCs w:val="24"/>
        </w:rPr>
        <w:t xml:space="preserve"> stanowiące załącznik Nr </w:t>
      </w:r>
      <w:r>
        <w:rPr>
          <w:szCs w:val="24"/>
        </w:rPr>
        <w:t>2</w:t>
      </w:r>
      <w:r w:rsidR="00205D4D" w:rsidRPr="00137EC9">
        <w:rPr>
          <w:szCs w:val="24"/>
        </w:rPr>
        <w:t xml:space="preserve"> do uchwały</w:t>
      </w:r>
      <w:r w:rsidR="008103A2" w:rsidRPr="00137EC9">
        <w:rPr>
          <w:szCs w:val="24"/>
        </w:rPr>
        <w:t>;</w:t>
      </w:r>
    </w:p>
    <w:p w14:paraId="3EDEDEEF" w14:textId="45DC4B2A" w:rsidR="008103A2" w:rsidRPr="00137EC9" w:rsidRDefault="00877B15" w:rsidP="0044707A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3</w:t>
      </w:r>
      <w:r w:rsidR="008103A2" w:rsidRPr="00137EC9">
        <w:rPr>
          <w:szCs w:val="24"/>
        </w:rPr>
        <w:t>)</w:t>
      </w:r>
      <w:r w:rsidR="008103A2" w:rsidRPr="00137EC9">
        <w:rPr>
          <w:szCs w:val="24"/>
        </w:rPr>
        <w:tab/>
        <w:t>dane przestrzenne, o których mowa w art. 67a ustawy z dnia 27 marca 2003 r. o planowaniu i zagospodarowaniu przestrzennym</w:t>
      </w:r>
      <w:r>
        <w:rPr>
          <w:szCs w:val="24"/>
        </w:rPr>
        <w:t xml:space="preserve"> – </w:t>
      </w:r>
      <w:r w:rsidR="008103A2" w:rsidRPr="00137EC9">
        <w:rPr>
          <w:szCs w:val="24"/>
        </w:rPr>
        <w:t xml:space="preserve">stanowiące załącznik Nr </w:t>
      </w:r>
      <w:r w:rsidR="00DE2BFD">
        <w:rPr>
          <w:szCs w:val="24"/>
        </w:rPr>
        <w:t>3</w:t>
      </w:r>
      <w:r w:rsidR="00900EE5">
        <w:rPr>
          <w:szCs w:val="24"/>
        </w:rPr>
        <w:t xml:space="preserve"> do uchwały</w:t>
      </w:r>
      <w:r w:rsidR="008103A2" w:rsidRPr="00137EC9">
        <w:rPr>
          <w:szCs w:val="24"/>
        </w:rPr>
        <w:t>.</w:t>
      </w:r>
    </w:p>
    <w:p w14:paraId="348E7266" w14:textId="77777777" w:rsidR="00B13CC6" w:rsidRPr="00137EC9" w:rsidRDefault="00B13CC6" w:rsidP="0022555B">
      <w:pPr>
        <w:tabs>
          <w:tab w:val="left" w:pos="567"/>
        </w:tabs>
        <w:spacing w:line="240" w:lineRule="auto"/>
        <w:rPr>
          <w:szCs w:val="24"/>
        </w:rPr>
      </w:pPr>
    </w:p>
    <w:p w14:paraId="75080145" w14:textId="75A5B3CC" w:rsidR="00205D4D" w:rsidRPr="00137EC9" w:rsidRDefault="00205D4D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b/>
          <w:szCs w:val="24"/>
        </w:rPr>
        <w:t>§ </w:t>
      </w:r>
      <w:r w:rsidR="00DE2BFD">
        <w:rPr>
          <w:b/>
          <w:szCs w:val="24"/>
        </w:rPr>
        <w:t>2</w:t>
      </w:r>
      <w:r w:rsidRPr="00137EC9">
        <w:rPr>
          <w:b/>
          <w:szCs w:val="24"/>
        </w:rPr>
        <w:t xml:space="preserve">. </w:t>
      </w:r>
      <w:r w:rsidRPr="00137EC9">
        <w:rPr>
          <w:szCs w:val="24"/>
        </w:rPr>
        <w:t>Ilekroć w uchwale mowa jest o:</w:t>
      </w:r>
    </w:p>
    <w:p w14:paraId="70D59706" w14:textId="636216EB" w:rsidR="00205D4D" w:rsidRPr="00137EC9" w:rsidRDefault="00BE3C97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205D4D" w:rsidRPr="00137EC9">
        <w:rPr>
          <w:b/>
          <w:snapToGrid w:val="0"/>
          <w:szCs w:val="24"/>
        </w:rPr>
        <w:t>działce budowlanej</w:t>
      </w:r>
      <w:r w:rsidR="00877B15">
        <w:rPr>
          <w:snapToGrid w:val="0"/>
          <w:szCs w:val="24"/>
        </w:rPr>
        <w:t xml:space="preserve"> – </w:t>
      </w:r>
      <w:r w:rsidR="00205D4D" w:rsidRPr="00137EC9">
        <w:rPr>
          <w:snapToGrid w:val="0"/>
          <w:szCs w:val="24"/>
        </w:rPr>
        <w:t>należy przez to rozumieć działkę budowlaną w rozumieniu przepisów o planowaniu i zagospodarowaniu przestrzennym;</w:t>
      </w:r>
    </w:p>
    <w:p w14:paraId="4D0FC5CD" w14:textId="029E5B1A" w:rsidR="00205D4D" w:rsidRPr="00137EC9" w:rsidRDefault="00BE3C97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205D4D" w:rsidRPr="00137EC9">
        <w:rPr>
          <w:b/>
          <w:szCs w:val="24"/>
        </w:rPr>
        <w:t>elewacji frontowej</w:t>
      </w:r>
      <w:r w:rsidR="00877B15">
        <w:rPr>
          <w:szCs w:val="24"/>
        </w:rPr>
        <w:t xml:space="preserve"> – </w:t>
      </w:r>
      <w:r w:rsidR="00205D4D" w:rsidRPr="00137EC9">
        <w:rPr>
          <w:szCs w:val="24"/>
        </w:rPr>
        <w:t>należy przez to rozumieć elewację usytuowaną od strony drogi publicznej</w:t>
      </w:r>
      <w:r w:rsidR="00A627B6" w:rsidRPr="00137EC9">
        <w:rPr>
          <w:szCs w:val="24"/>
        </w:rPr>
        <w:t xml:space="preserve"> lub</w:t>
      </w:r>
      <w:r w:rsidR="00205D4D" w:rsidRPr="00137EC9">
        <w:rPr>
          <w:szCs w:val="24"/>
        </w:rPr>
        <w:t xml:space="preserve"> drogi wewnętrznej</w:t>
      </w:r>
      <w:r w:rsidR="00DE40B5">
        <w:rPr>
          <w:szCs w:val="24"/>
        </w:rPr>
        <w:t>, z której realizowana jest główna obsługa komunikacyjna działki</w:t>
      </w:r>
      <w:r w:rsidR="00205D4D" w:rsidRPr="00137EC9">
        <w:rPr>
          <w:szCs w:val="24"/>
        </w:rPr>
        <w:t xml:space="preserve">; </w:t>
      </w:r>
    </w:p>
    <w:p w14:paraId="712436CA" w14:textId="7DB4FB74" w:rsidR="00205D4D" w:rsidRPr="00137EC9" w:rsidRDefault="00BE3C97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lastRenderedPageBreak/>
        <w:t>3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205D4D" w:rsidRPr="00137EC9">
        <w:rPr>
          <w:b/>
          <w:szCs w:val="24"/>
        </w:rPr>
        <w:t>liniach rozgraniczających</w:t>
      </w:r>
      <w:r w:rsidR="00877B15">
        <w:rPr>
          <w:szCs w:val="24"/>
        </w:rPr>
        <w:t xml:space="preserve"> – </w:t>
      </w:r>
      <w:r w:rsidR="00205D4D" w:rsidRPr="00137EC9">
        <w:rPr>
          <w:szCs w:val="24"/>
        </w:rPr>
        <w:t>należy przez to rozumieć, wyznaczone na rysunku planu, linie wydzielające</w:t>
      </w:r>
      <w:r w:rsidR="00205D4D" w:rsidRPr="00137EC9">
        <w:rPr>
          <w:caps/>
          <w:szCs w:val="24"/>
        </w:rPr>
        <w:t xml:space="preserve"> </w:t>
      </w:r>
      <w:r w:rsidR="00205D4D" w:rsidRPr="00137EC9">
        <w:rPr>
          <w:szCs w:val="24"/>
        </w:rPr>
        <w:t>tereny o różnym przeznaczeniu lub różnych zasadach zagospodarowania;</w:t>
      </w:r>
    </w:p>
    <w:p w14:paraId="0861B751" w14:textId="77777777" w:rsidR="00CB7E6C" w:rsidRDefault="00BE3C97" w:rsidP="00CB7E6C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4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205D4D" w:rsidRPr="00137EC9">
        <w:rPr>
          <w:b/>
          <w:szCs w:val="24"/>
        </w:rPr>
        <w:t>linii zabudowy</w:t>
      </w:r>
      <w:r w:rsidR="00877B15">
        <w:rPr>
          <w:b/>
          <w:szCs w:val="24"/>
        </w:rPr>
        <w:t xml:space="preserve"> – </w:t>
      </w:r>
      <w:r w:rsidR="00205D4D" w:rsidRPr="00137EC9">
        <w:rPr>
          <w:b/>
          <w:szCs w:val="24"/>
        </w:rPr>
        <w:t>nieprzekraczalnej</w:t>
      </w:r>
      <w:r w:rsidR="00877B15">
        <w:rPr>
          <w:szCs w:val="24"/>
        </w:rPr>
        <w:t xml:space="preserve"> – </w:t>
      </w:r>
      <w:r w:rsidR="00205D4D" w:rsidRPr="00137EC9">
        <w:rPr>
          <w:szCs w:val="24"/>
        </w:rPr>
        <w:t xml:space="preserve">należy przez to rozumieć, wyznaczoną </w:t>
      </w:r>
      <w:r w:rsidR="00205D4D" w:rsidRPr="00137EC9">
        <w:rPr>
          <w:szCs w:val="24"/>
        </w:rPr>
        <w:br/>
        <w:t>na rysunku planu, linię określającą najmniejszą dopuszczalną odległość elewacji budynku od drogi</w:t>
      </w:r>
      <w:r w:rsidR="003C24F8">
        <w:rPr>
          <w:szCs w:val="24"/>
        </w:rPr>
        <w:t xml:space="preserve"> lub</w:t>
      </w:r>
      <w:r w:rsidR="00F517AC">
        <w:rPr>
          <w:szCs w:val="24"/>
        </w:rPr>
        <w:t xml:space="preserve"> </w:t>
      </w:r>
      <w:r w:rsidR="00205D4D" w:rsidRPr="00137EC9">
        <w:rPr>
          <w:szCs w:val="24"/>
        </w:rPr>
        <w:t xml:space="preserve">granicy działki; </w:t>
      </w:r>
    </w:p>
    <w:p w14:paraId="51F1E69E" w14:textId="59C21248" w:rsidR="00CB7E6C" w:rsidRPr="00137EC9" w:rsidRDefault="00CB7E6C" w:rsidP="00CB7E6C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5)</w:t>
      </w:r>
      <w:r>
        <w:rPr>
          <w:szCs w:val="24"/>
        </w:rPr>
        <w:tab/>
      </w:r>
      <w:r w:rsidRPr="00CB7E6C">
        <w:rPr>
          <w:b/>
          <w:bCs/>
          <w:szCs w:val="24"/>
        </w:rPr>
        <w:t>nadzór archeologiczny</w:t>
      </w:r>
      <w:r w:rsidRPr="00CB7E6C">
        <w:rPr>
          <w:szCs w:val="24"/>
        </w:rPr>
        <w:t xml:space="preserve"> – </w:t>
      </w:r>
      <w:r>
        <w:rPr>
          <w:szCs w:val="24"/>
        </w:rPr>
        <w:t xml:space="preserve">należy przez to rozumieć </w:t>
      </w:r>
      <w:r w:rsidRPr="00CB7E6C">
        <w:rPr>
          <w:szCs w:val="24"/>
        </w:rPr>
        <w:t>rodzaj badań archeologicznych polegających na obserwacji i analizie nawarstwień w wykopach budowlanych podczas realizacji robót ziemnych lub przy dokonywaniu zmiany charakteru dotychczasowej działalności wiążącej się z naruszeniem struktury gruntu.</w:t>
      </w:r>
    </w:p>
    <w:p w14:paraId="7BEFA09F" w14:textId="46648BB5" w:rsidR="00205D4D" w:rsidRPr="00137EC9" w:rsidRDefault="00CB7E6C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6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205D4D" w:rsidRPr="00137EC9">
        <w:rPr>
          <w:b/>
          <w:szCs w:val="24"/>
        </w:rPr>
        <w:t>obszarze objętym planem</w:t>
      </w:r>
      <w:r w:rsidR="00877B15">
        <w:rPr>
          <w:szCs w:val="24"/>
        </w:rPr>
        <w:t xml:space="preserve"> – </w:t>
      </w:r>
      <w:r w:rsidR="00205D4D" w:rsidRPr="00137EC9">
        <w:rPr>
          <w:szCs w:val="24"/>
        </w:rPr>
        <w:t xml:space="preserve">należy przez to rozumieć obszar określony w § 1 ust. 2 uchwały; </w:t>
      </w:r>
    </w:p>
    <w:p w14:paraId="58B05563" w14:textId="1BF2D39C" w:rsidR="00826515" w:rsidRDefault="00CB7E6C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7</w:t>
      </w:r>
      <w:r w:rsidR="00205D4D" w:rsidRPr="00137EC9">
        <w:rPr>
          <w:szCs w:val="24"/>
        </w:rPr>
        <w:t>)</w:t>
      </w:r>
      <w:r w:rsidR="00205D4D" w:rsidRPr="00137EC9">
        <w:rPr>
          <w:szCs w:val="24"/>
        </w:rPr>
        <w:tab/>
      </w:r>
      <w:r w:rsidR="00205D4D" w:rsidRPr="00137EC9">
        <w:rPr>
          <w:b/>
          <w:szCs w:val="24"/>
        </w:rPr>
        <w:t>terenie</w:t>
      </w:r>
      <w:r w:rsidR="00877B15">
        <w:rPr>
          <w:szCs w:val="24"/>
        </w:rPr>
        <w:t xml:space="preserve"> – </w:t>
      </w:r>
      <w:r w:rsidR="00205D4D" w:rsidRPr="00137EC9">
        <w:rPr>
          <w:szCs w:val="24"/>
        </w:rPr>
        <w:t>należy przez to rozumieć, wydzielony na rysunku planu liniami rozgraniczającymi</w:t>
      </w:r>
      <w:r w:rsidR="00A6213D" w:rsidRPr="00137EC9">
        <w:rPr>
          <w:szCs w:val="24"/>
        </w:rPr>
        <w:t>,</w:t>
      </w:r>
      <w:r w:rsidR="00205D4D" w:rsidRPr="00137EC9">
        <w:rPr>
          <w:szCs w:val="24"/>
        </w:rPr>
        <w:t xml:space="preserve"> </w:t>
      </w:r>
      <w:r w:rsidR="00A6213D" w:rsidRPr="00137EC9">
        <w:rPr>
          <w:szCs w:val="24"/>
        </w:rPr>
        <w:t xml:space="preserve">fragment obszaru objętego planem o ustalonym przeznaczeniu i zasadach zagospodarowania, </w:t>
      </w:r>
      <w:r w:rsidR="00205D4D" w:rsidRPr="00137EC9">
        <w:rPr>
          <w:szCs w:val="24"/>
        </w:rPr>
        <w:t xml:space="preserve">oznaczony symbolem </w:t>
      </w:r>
      <w:r w:rsidR="00A6213D" w:rsidRPr="00137EC9">
        <w:rPr>
          <w:szCs w:val="24"/>
        </w:rPr>
        <w:t xml:space="preserve">klasy przeznaczenia terenu wraz z numeracją </w:t>
      </w:r>
      <w:r w:rsidR="00826515" w:rsidRPr="00137EC9">
        <w:rPr>
          <w:szCs w:val="24"/>
        </w:rPr>
        <w:t>wyróżniając</w:t>
      </w:r>
      <w:r w:rsidR="00A6213D" w:rsidRPr="00137EC9">
        <w:rPr>
          <w:szCs w:val="24"/>
        </w:rPr>
        <w:t>ą</w:t>
      </w:r>
      <w:r w:rsidR="00826515" w:rsidRPr="00137EC9">
        <w:rPr>
          <w:szCs w:val="24"/>
        </w:rPr>
        <w:t xml:space="preserve"> go spośród innych terenów</w:t>
      </w:r>
      <w:r w:rsidR="00A6213D" w:rsidRPr="00137EC9">
        <w:rPr>
          <w:szCs w:val="24"/>
        </w:rPr>
        <w:t>.</w:t>
      </w:r>
    </w:p>
    <w:p w14:paraId="6AC50F70" w14:textId="77777777" w:rsidR="00DE2BFD" w:rsidRDefault="00DE2BFD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</w:p>
    <w:p w14:paraId="0728C999" w14:textId="7662470A" w:rsidR="00DE2BFD" w:rsidRPr="00137EC9" w:rsidRDefault="00DE2BFD" w:rsidP="00DE2BFD">
      <w:pPr>
        <w:spacing w:line="240" w:lineRule="auto"/>
        <w:ind w:firstLine="567"/>
        <w:rPr>
          <w:szCs w:val="24"/>
        </w:rPr>
      </w:pPr>
      <w:r w:rsidRPr="00137EC9">
        <w:rPr>
          <w:b/>
          <w:bCs/>
          <w:szCs w:val="24"/>
        </w:rPr>
        <w:t>§ </w:t>
      </w:r>
      <w:r>
        <w:rPr>
          <w:b/>
          <w:bCs/>
          <w:szCs w:val="24"/>
        </w:rPr>
        <w:t>3</w:t>
      </w:r>
      <w:r w:rsidRPr="00137EC9">
        <w:rPr>
          <w:b/>
          <w:bCs/>
          <w:szCs w:val="24"/>
        </w:rPr>
        <w:t>.</w:t>
      </w:r>
      <w:r w:rsidRPr="00137EC9">
        <w:rPr>
          <w:szCs w:val="24"/>
        </w:rPr>
        <w:t> 1. Ustalenia planu określone są w treści niniejszej uchwały oraz na rysunku planu.</w:t>
      </w:r>
    </w:p>
    <w:p w14:paraId="42CAB39F" w14:textId="77777777" w:rsidR="00DE2BFD" w:rsidRPr="00137EC9" w:rsidRDefault="00DE2BFD" w:rsidP="00DE2BFD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>2. Następujące oznaczenia graficzne na rysunku planu stanowią obowiązujące ustalenia planu:</w:t>
      </w:r>
    </w:p>
    <w:p w14:paraId="7559A7B6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granica obszaru objętego planem;</w:t>
      </w:r>
    </w:p>
    <w:p w14:paraId="0B83DFDD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>linie rozgraniczające tereny o różnym przeznaczeniu lub różnych zasadach zagospodarowania;</w:t>
      </w:r>
    </w:p>
    <w:p w14:paraId="5D2FE6BE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3)</w:t>
      </w:r>
      <w:r w:rsidRPr="00137EC9">
        <w:rPr>
          <w:szCs w:val="24"/>
        </w:rPr>
        <w:tab/>
        <w:t>oznaczenia cyfrowo-literowe terenów o ustalonym przeznaczeniu i zasadach zagospodarowania;</w:t>
      </w:r>
    </w:p>
    <w:p w14:paraId="11B3EF7A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4)</w:t>
      </w:r>
      <w:r w:rsidRPr="00137EC9">
        <w:rPr>
          <w:szCs w:val="24"/>
        </w:rPr>
        <w:tab/>
        <w:t>nieprzekraczalne linie zabudowy;</w:t>
      </w:r>
    </w:p>
    <w:p w14:paraId="3EF6D6BD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5)</w:t>
      </w:r>
      <w:r w:rsidRPr="00137EC9">
        <w:rPr>
          <w:szCs w:val="24"/>
        </w:rPr>
        <w:tab/>
        <w:t>strefa o szczególnych parametrach wysokości obiektów i urządzeń;</w:t>
      </w:r>
    </w:p>
    <w:p w14:paraId="1E98EC13" w14:textId="77777777" w:rsidR="00DE2BFD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6)</w:t>
      </w:r>
      <w:r w:rsidRPr="00137EC9">
        <w:rPr>
          <w:szCs w:val="24"/>
        </w:rPr>
        <w:tab/>
        <w:t>granica archeologicznej strefy ochrony konserwatorskiej;</w:t>
      </w:r>
    </w:p>
    <w:p w14:paraId="3D60BD3E" w14:textId="1113193F" w:rsidR="00661D9B" w:rsidRPr="00137EC9" w:rsidRDefault="00661D9B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7)</w:t>
      </w:r>
      <w:r>
        <w:rPr>
          <w:szCs w:val="24"/>
        </w:rPr>
        <w:tab/>
      </w:r>
      <w:r w:rsidRPr="00137EC9">
        <w:rPr>
          <w:szCs w:val="24"/>
        </w:rPr>
        <w:t>granica strefy ochrony ekspozycji obiektów zabytkowych i panoramy miasta;</w:t>
      </w:r>
    </w:p>
    <w:p w14:paraId="424BDB14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8)</w:t>
      </w:r>
      <w:r w:rsidRPr="00137EC9">
        <w:rPr>
          <w:szCs w:val="24"/>
        </w:rPr>
        <w:tab/>
        <w:t>wymiarowanie.</w:t>
      </w:r>
    </w:p>
    <w:p w14:paraId="73206481" w14:textId="77777777" w:rsidR="00DE2BFD" w:rsidRPr="00137EC9" w:rsidRDefault="00DE2BFD" w:rsidP="00DE2BFD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>3. Pozostałe oznaczenia na rysunku planu, nie wymienione w ust. 2, są elementami informacyjnymi i nie stanowią ustaleń planu.</w:t>
      </w:r>
    </w:p>
    <w:p w14:paraId="3CBCABB0" w14:textId="77777777" w:rsidR="00DE2BFD" w:rsidRPr="00137EC9" w:rsidRDefault="00DE2BFD" w:rsidP="00DE2BFD">
      <w:pPr>
        <w:spacing w:line="240" w:lineRule="auto"/>
        <w:ind w:firstLine="567"/>
        <w:rPr>
          <w:szCs w:val="24"/>
        </w:rPr>
      </w:pPr>
      <w:r w:rsidRPr="00137EC9">
        <w:rPr>
          <w:szCs w:val="24"/>
        </w:rPr>
        <w:t>4. W granicach obszaru objętego planem nie występują uwarunkowania wymagające ustaleń w zakresie:</w:t>
      </w:r>
    </w:p>
    <w:p w14:paraId="2D135E79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zasad kształtowania krajobrazu;</w:t>
      </w:r>
    </w:p>
    <w:p w14:paraId="5B1C1222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>zasad ochrony dóbr kultury współczesnej;</w:t>
      </w:r>
    </w:p>
    <w:p w14:paraId="5EF09BCF" w14:textId="77777777" w:rsidR="00DE2BFD" w:rsidRPr="00137EC9" w:rsidRDefault="00DE2BFD" w:rsidP="00DE2BFD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0C5896">
        <w:rPr>
          <w:szCs w:val="24"/>
        </w:rPr>
        <w:t>3)</w:t>
      </w:r>
      <w:r w:rsidRPr="000C5896">
        <w:rPr>
          <w:szCs w:val="24"/>
        </w:rPr>
        <w:tab/>
        <w:t>wymagań wynikających z potrzeb kształtowania przestrzeni publicznych;</w:t>
      </w:r>
    </w:p>
    <w:p w14:paraId="44C471C1" w14:textId="2F3C5EEE" w:rsidR="00DE2BFD" w:rsidRPr="00137EC9" w:rsidRDefault="00DE2BFD" w:rsidP="0044707A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840EC4">
        <w:rPr>
          <w:szCs w:val="24"/>
        </w:rPr>
        <w:t>4)</w:t>
      </w:r>
      <w:r w:rsidRPr="00840EC4">
        <w:rPr>
          <w:szCs w:val="24"/>
        </w:rPr>
        <w:tab/>
        <w:t>granic i sposobów</w:t>
      </w:r>
      <w:r w:rsidRPr="0011237F">
        <w:rPr>
          <w:szCs w:val="24"/>
        </w:rPr>
        <w:t xml:space="preserve"> zagospodarowania</w:t>
      </w:r>
      <w:r w:rsidRPr="00840EC4">
        <w:rPr>
          <w:szCs w:val="24"/>
        </w:rPr>
        <w:t xml:space="preserve"> obszarów osuwania się mas ziemnych.</w:t>
      </w:r>
    </w:p>
    <w:p w14:paraId="412BFA14" w14:textId="77777777" w:rsidR="001C1128" w:rsidRPr="00137EC9" w:rsidRDefault="001C1128" w:rsidP="00137EC9">
      <w:pPr>
        <w:keepNext/>
        <w:tabs>
          <w:tab w:val="left" w:pos="567"/>
        </w:tabs>
        <w:spacing w:before="360"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Rozdział 2</w:t>
      </w:r>
    </w:p>
    <w:p w14:paraId="72A6620A" w14:textId="43CEC5F4" w:rsidR="001C1128" w:rsidRPr="00137EC9" w:rsidRDefault="001C1128" w:rsidP="0022555B">
      <w:pPr>
        <w:keepNext/>
        <w:spacing w:line="240" w:lineRule="auto"/>
        <w:jc w:val="center"/>
        <w:rPr>
          <w:b/>
          <w:bCs/>
        </w:rPr>
      </w:pPr>
      <w:r w:rsidRPr="00137EC9">
        <w:rPr>
          <w:b/>
          <w:bCs/>
        </w:rPr>
        <w:t>Ustalenia dotyczące całego obszaru objętego planem</w:t>
      </w:r>
    </w:p>
    <w:p w14:paraId="2FF4C23D" w14:textId="18759F69" w:rsidR="001C1128" w:rsidRPr="00137EC9" w:rsidRDefault="001C1128" w:rsidP="0022555B">
      <w:pPr>
        <w:keepNext/>
        <w:spacing w:line="240" w:lineRule="auto"/>
        <w:jc w:val="center"/>
        <w:rPr>
          <w:b/>
          <w:bCs/>
        </w:rPr>
      </w:pPr>
    </w:p>
    <w:p w14:paraId="740C0AC6" w14:textId="3A532794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b/>
          <w:color w:val="auto"/>
          <w:szCs w:val="24"/>
        </w:rPr>
        <w:t>§ </w:t>
      </w:r>
      <w:r w:rsidR="00AC77D5" w:rsidRPr="00137EC9">
        <w:rPr>
          <w:b/>
          <w:color w:val="auto"/>
          <w:szCs w:val="24"/>
        </w:rPr>
        <w:t>4</w:t>
      </w:r>
      <w:r w:rsidRPr="00137EC9">
        <w:rPr>
          <w:b/>
          <w:color w:val="auto"/>
          <w:szCs w:val="24"/>
        </w:rPr>
        <w:t xml:space="preserve">. </w:t>
      </w:r>
      <w:r w:rsidRPr="00137EC9">
        <w:rPr>
          <w:color w:val="auto"/>
          <w:szCs w:val="24"/>
        </w:rPr>
        <w:t>W obszarze objętym planem wyodrębnia się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>zgodnie z rysunkiem planu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 xml:space="preserve">następujące tereny, dla których plan ustala </w:t>
      </w:r>
      <w:r w:rsidRPr="00137EC9">
        <w:rPr>
          <w:snapToGrid w:val="0"/>
          <w:color w:val="auto"/>
          <w:szCs w:val="24"/>
        </w:rPr>
        <w:t xml:space="preserve">przeznaczenie i </w:t>
      </w:r>
      <w:r w:rsidRPr="00137EC9">
        <w:rPr>
          <w:color w:val="auto"/>
          <w:szCs w:val="24"/>
        </w:rPr>
        <w:t xml:space="preserve">szczegółowe </w:t>
      </w:r>
      <w:r w:rsidRPr="00137EC9">
        <w:rPr>
          <w:snapToGrid w:val="0"/>
          <w:color w:val="auto"/>
          <w:szCs w:val="24"/>
        </w:rPr>
        <w:t>zasady zagospodarowania</w:t>
      </w:r>
      <w:r w:rsidRPr="00137EC9">
        <w:rPr>
          <w:color w:val="auto"/>
          <w:szCs w:val="24"/>
        </w:rPr>
        <w:t xml:space="preserve">: </w:t>
      </w:r>
    </w:p>
    <w:p w14:paraId="41CE6FB1" w14:textId="40FBDF64" w:rsidR="001C1128" w:rsidRPr="00137EC9" w:rsidRDefault="001C1128" w:rsidP="0022555B">
      <w:pPr>
        <w:pStyle w:val="Lista"/>
        <w:widowControl/>
        <w:tabs>
          <w:tab w:val="clear" w:pos="567"/>
          <w:tab w:val="left" w:pos="708"/>
        </w:tabs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oznaczon</w:t>
      </w:r>
      <w:r w:rsidR="00A1715C" w:rsidRPr="00137EC9">
        <w:rPr>
          <w:szCs w:val="24"/>
        </w:rPr>
        <w:t>y</w:t>
      </w:r>
      <w:r w:rsidRPr="00137EC9">
        <w:rPr>
          <w:szCs w:val="24"/>
        </w:rPr>
        <w:t xml:space="preserve"> symbolem </w:t>
      </w:r>
      <w:r w:rsidRPr="00137EC9">
        <w:rPr>
          <w:b/>
          <w:szCs w:val="24"/>
        </w:rPr>
        <w:t>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teren usług;</w:t>
      </w:r>
    </w:p>
    <w:p w14:paraId="7CA7D862" w14:textId="0594B795" w:rsidR="001C1128" w:rsidRPr="00137EC9" w:rsidRDefault="001D3695" w:rsidP="0022555B">
      <w:pPr>
        <w:pStyle w:val="Lista"/>
        <w:widowControl/>
        <w:tabs>
          <w:tab w:val="clear" w:pos="567"/>
          <w:tab w:val="left" w:pos="708"/>
        </w:tabs>
        <w:rPr>
          <w:szCs w:val="24"/>
        </w:rPr>
      </w:pPr>
      <w:r>
        <w:rPr>
          <w:szCs w:val="24"/>
        </w:rPr>
        <w:t>2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oznaczon</w:t>
      </w:r>
      <w:r w:rsidR="00A1715C" w:rsidRPr="00137EC9">
        <w:rPr>
          <w:szCs w:val="24"/>
        </w:rPr>
        <w:t>y</w:t>
      </w:r>
      <w:r w:rsidR="001C1128" w:rsidRPr="00137EC9">
        <w:rPr>
          <w:szCs w:val="24"/>
        </w:rPr>
        <w:t xml:space="preserve"> symbolem </w:t>
      </w:r>
      <w:r w:rsidR="00A4242B" w:rsidRPr="00137EC9">
        <w:rPr>
          <w:b/>
          <w:szCs w:val="24"/>
        </w:rPr>
        <w:t>UT-US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>teren usług turystyk</w:t>
      </w:r>
      <w:r w:rsidR="00A1715C" w:rsidRPr="00137EC9">
        <w:rPr>
          <w:szCs w:val="24"/>
        </w:rPr>
        <w:t>i</w:t>
      </w:r>
      <w:r w:rsidR="00A4242B" w:rsidRPr="00137EC9">
        <w:rPr>
          <w:szCs w:val="24"/>
        </w:rPr>
        <w:t xml:space="preserve"> lub </w:t>
      </w:r>
      <w:r w:rsidR="00A1715C" w:rsidRPr="00137EC9">
        <w:rPr>
          <w:szCs w:val="24"/>
        </w:rPr>
        <w:t xml:space="preserve">usług </w:t>
      </w:r>
      <w:r w:rsidR="001C1128" w:rsidRPr="00137EC9">
        <w:rPr>
          <w:szCs w:val="24"/>
        </w:rPr>
        <w:t>sport</w:t>
      </w:r>
      <w:r w:rsidR="00A1715C" w:rsidRPr="00137EC9">
        <w:rPr>
          <w:szCs w:val="24"/>
        </w:rPr>
        <w:t>u</w:t>
      </w:r>
      <w:r w:rsidR="001C1128" w:rsidRPr="00137EC9">
        <w:rPr>
          <w:szCs w:val="24"/>
        </w:rPr>
        <w:t xml:space="preserve"> i rekreacj</w:t>
      </w:r>
      <w:r w:rsidR="00A1715C" w:rsidRPr="00137EC9">
        <w:rPr>
          <w:szCs w:val="24"/>
        </w:rPr>
        <w:t>i</w:t>
      </w:r>
      <w:r w:rsidR="001C1128" w:rsidRPr="00137EC9">
        <w:rPr>
          <w:szCs w:val="24"/>
        </w:rPr>
        <w:t>;</w:t>
      </w:r>
    </w:p>
    <w:p w14:paraId="1A14BD1D" w14:textId="25A364B6" w:rsidR="001D3695" w:rsidRDefault="001D3695" w:rsidP="0022555B">
      <w:pPr>
        <w:pStyle w:val="Lista2"/>
        <w:widowControl/>
        <w:ind w:left="567"/>
        <w:rPr>
          <w:szCs w:val="24"/>
        </w:rPr>
      </w:pPr>
      <w:r>
        <w:rPr>
          <w:szCs w:val="24"/>
        </w:rPr>
        <w:t>3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oznaczon</w:t>
      </w:r>
      <w:r w:rsidR="00A1715C" w:rsidRPr="00137EC9">
        <w:rPr>
          <w:szCs w:val="24"/>
        </w:rPr>
        <w:t>y</w:t>
      </w:r>
      <w:r w:rsidR="001C1128" w:rsidRPr="00137EC9">
        <w:rPr>
          <w:szCs w:val="24"/>
        </w:rPr>
        <w:t xml:space="preserve"> symbolem </w:t>
      </w:r>
      <w:r w:rsidR="001C1128" w:rsidRPr="00137EC9">
        <w:rPr>
          <w:b/>
          <w:szCs w:val="24"/>
        </w:rPr>
        <w:t>K</w:t>
      </w:r>
      <w:r w:rsidR="00A4242B" w:rsidRPr="00137EC9">
        <w:rPr>
          <w:b/>
          <w:szCs w:val="24"/>
        </w:rPr>
        <w:t>R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 xml:space="preserve">teren </w:t>
      </w:r>
      <w:r w:rsidR="00A1715C" w:rsidRPr="00137EC9">
        <w:rPr>
          <w:szCs w:val="24"/>
        </w:rPr>
        <w:t>komunikacji drogowej</w:t>
      </w:r>
      <w:r w:rsidR="001C1128" w:rsidRPr="00137EC9">
        <w:rPr>
          <w:szCs w:val="24"/>
        </w:rPr>
        <w:t xml:space="preserve"> wewnętrzne</w:t>
      </w:r>
      <w:r w:rsidR="00A1715C" w:rsidRPr="00137EC9">
        <w:rPr>
          <w:szCs w:val="24"/>
        </w:rPr>
        <w:t>j</w:t>
      </w:r>
      <w:r>
        <w:rPr>
          <w:szCs w:val="24"/>
        </w:rPr>
        <w:t>;</w:t>
      </w:r>
    </w:p>
    <w:p w14:paraId="7C28703B" w14:textId="5DCAC51E" w:rsidR="001D3695" w:rsidRPr="00137EC9" w:rsidRDefault="001D3695" w:rsidP="001D3695">
      <w:pPr>
        <w:pStyle w:val="Lista2"/>
        <w:widowControl/>
        <w:ind w:left="567"/>
        <w:rPr>
          <w:szCs w:val="24"/>
        </w:rPr>
      </w:pPr>
      <w:r>
        <w:rPr>
          <w:szCs w:val="24"/>
        </w:rPr>
        <w:t>4</w:t>
      </w:r>
      <w:r w:rsidRPr="00137EC9">
        <w:rPr>
          <w:szCs w:val="24"/>
        </w:rPr>
        <w:t>)</w:t>
      </w:r>
      <w:r w:rsidRPr="00137EC9">
        <w:rPr>
          <w:szCs w:val="24"/>
        </w:rPr>
        <w:tab/>
        <w:t xml:space="preserve">oznaczony symbolem </w:t>
      </w:r>
      <w:r w:rsidRPr="00137EC9">
        <w:rPr>
          <w:b/>
          <w:szCs w:val="24"/>
        </w:rPr>
        <w:t>KO</w:t>
      </w:r>
      <w:r>
        <w:rPr>
          <w:szCs w:val="24"/>
        </w:rPr>
        <w:t xml:space="preserve"> – </w:t>
      </w:r>
      <w:r w:rsidRPr="00137EC9">
        <w:rPr>
          <w:szCs w:val="24"/>
        </w:rPr>
        <w:t>teren obsługi komunikacji</w:t>
      </w:r>
      <w:r>
        <w:rPr>
          <w:szCs w:val="24"/>
        </w:rPr>
        <w:t>.</w:t>
      </w:r>
    </w:p>
    <w:p w14:paraId="7D7AB2F0" w14:textId="77777777" w:rsidR="001C1128" w:rsidRPr="00137EC9" w:rsidRDefault="001C1128" w:rsidP="0022555B">
      <w:pPr>
        <w:pStyle w:val="Lista"/>
        <w:widowControl/>
        <w:tabs>
          <w:tab w:val="clear" w:pos="567"/>
          <w:tab w:val="left" w:pos="708"/>
        </w:tabs>
        <w:ind w:left="0" w:firstLine="0"/>
        <w:rPr>
          <w:szCs w:val="24"/>
        </w:rPr>
      </w:pPr>
    </w:p>
    <w:p w14:paraId="672F8A29" w14:textId="64AEDE9C" w:rsidR="001C1128" w:rsidRPr="00137EC9" w:rsidRDefault="001C1128" w:rsidP="0022555B">
      <w:pPr>
        <w:pStyle w:val="Tekstpodstawowywcity"/>
        <w:keepNext/>
        <w:widowControl/>
        <w:rPr>
          <w:color w:val="auto"/>
          <w:szCs w:val="24"/>
        </w:rPr>
      </w:pPr>
      <w:r w:rsidRPr="00137EC9">
        <w:rPr>
          <w:b/>
          <w:color w:val="auto"/>
          <w:szCs w:val="24"/>
        </w:rPr>
        <w:lastRenderedPageBreak/>
        <w:t>§ </w:t>
      </w:r>
      <w:r w:rsidR="00AC77D5" w:rsidRPr="00137EC9">
        <w:rPr>
          <w:b/>
          <w:color w:val="auto"/>
          <w:szCs w:val="24"/>
        </w:rPr>
        <w:t>5</w:t>
      </w:r>
      <w:r w:rsidRPr="00137EC9">
        <w:rPr>
          <w:b/>
          <w:color w:val="auto"/>
          <w:szCs w:val="24"/>
        </w:rPr>
        <w:t>.</w:t>
      </w:r>
      <w:r w:rsidRPr="00137EC9">
        <w:rPr>
          <w:color w:val="auto"/>
          <w:szCs w:val="24"/>
        </w:rPr>
        <w:t xml:space="preserve"> W obszarze objętym planem ustala się następujące zasady </w:t>
      </w:r>
      <w:r w:rsidRPr="00137EC9">
        <w:rPr>
          <w:b/>
          <w:color w:val="auto"/>
          <w:szCs w:val="24"/>
        </w:rPr>
        <w:t xml:space="preserve">ochrony </w:t>
      </w:r>
      <w:r w:rsidRPr="00137EC9">
        <w:rPr>
          <w:b/>
          <w:color w:val="auto"/>
          <w:szCs w:val="24"/>
        </w:rPr>
        <w:br/>
        <w:t>i kształtowania ładu przestrzennego</w:t>
      </w:r>
      <w:r w:rsidRPr="00137EC9">
        <w:rPr>
          <w:color w:val="auto"/>
          <w:szCs w:val="24"/>
        </w:rPr>
        <w:t>:</w:t>
      </w:r>
    </w:p>
    <w:p w14:paraId="25D4332B" w14:textId="54CD7744" w:rsidR="001C1128" w:rsidRPr="00137EC9" w:rsidRDefault="001C1128" w:rsidP="0022555B">
      <w:pPr>
        <w:pStyle w:val="Lista"/>
        <w:widowControl/>
        <w:tabs>
          <w:tab w:val="clear" w:pos="567"/>
          <w:tab w:val="left" w:pos="708"/>
        </w:tabs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 xml:space="preserve">nakaz </w:t>
      </w:r>
      <w:r w:rsidR="00E5765D" w:rsidRPr="00137EC9">
        <w:rPr>
          <w:szCs w:val="24"/>
        </w:rPr>
        <w:t>lokalizowania</w:t>
      </w:r>
      <w:r w:rsidRPr="00137EC9">
        <w:rPr>
          <w:szCs w:val="24"/>
        </w:rPr>
        <w:t xml:space="preserve"> budynków </w:t>
      </w:r>
      <w:r w:rsidR="00E5765D" w:rsidRPr="00137EC9">
        <w:rPr>
          <w:szCs w:val="24"/>
        </w:rPr>
        <w:t>zgodnie z</w:t>
      </w:r>
      <w:r w:rsidR="00877B15">
        <w:rPr>
          <w:szCs w:val="24"/>
        </w:rPr>
        <w:t xml:space="preserve"> – </w:t>
      </w:r>
      <w:r w:rsidR="00E5765D" w:rsidRPr="00137EC9">
        <w:rPr>
          <w:szCs w:val="24"/>
        </w:rPr>
        <w:t>oznaczonymi</w:t>
      </w:r>
      <w:r w:rsidRPr="00137EC9">
        <w:rPr>
          <w:szCs w:val="24"/>
        </w:rPr>
        <w:t xml:space="preserve"> na rysunku planu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nieprzekraczalny</w:t>
      </w:r>
      <w:r w:rsidR="00E5765D" w:rsidRPr="00137EC9">
        <w:rPr>
          <w:szCs w:val="24"/>
        </w:rPr>
        <w:t>mi</w:t>
      </w:r>
      <w:r w:rsidRPr="00137EC9">
        <w:rPr>
          <w:szCs w:val="24"/>
        </w:rPr>
        <w:t xml:space="preserve"> lini</w:t>
      </w:r>
      <w:r w:rsidR="00E5765D" w:rsidRPr="00137EC9">
        <w:rPr>
          <w:szCs w:val="24"/>
        </w:rPr>
        <w:t>am</w:t>
      </w:r>
      <w:r w:rsidRPr="00137EC9">
        <w:rPr>
          <w:szCs w:val="24"/>
        </w:rPr>
        <w:t>i zabudowy, przy czym</w:t>
      </w:r>
      <w:r w:rsidR="00E5765D" w:rsidRPr="00137EC9">
        <w:rPr>
          <w:szCs w:val="24"/>
        </w:rPr>
        <w:t xml:space="preserve"> dopuszcza się, z uwzględnieniem przepisów prawa budowlanego, wysunięcie przed linię zabudowy takich elementów budynku jak:</w:t>
      </w:r>
    </w:p>
    <w:p w14:paraId="11A68000" w14:textId="69655C65" w:rsidR="00E5765D" w:rsidRPr="00137EC9" w:rsidRDefault="00E5765D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>zadaszenia nad wejściami, schody zewnętrzne, pochylnie, tarasy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maksymalnie o</w:t>
      </w:r>
      <w:r w:rsidR="00FD39F4" w:rsidRPr="00137EC9">
        <w:rPr>
          <w:szCs w:val="24"/>
        </w:rPr>
        <w:t> </w:t>
      </w:r>
      <w:r w:rsidRPr="00137EC9">
        <w:rPr>
          <w:szCs w:val="24"/>
        </w:rPr>
        <w:t>1,</w:t>
      </w:r>
      <w:r w:rsidR="00FD39F4" w:rsidRPr="00137EC9">
        <w:rPr>
          <w:szCs w:val="24"/>
        </w:rPr>
        <w:t>8</w:t>
      </w:r>
      <w:r w:rsidRPr="00137EC9">
        <w:rPr>
          <w:szCs w:val="24"/>
        </w:rPr>
        <w:t> m,</w:t>
      </w:r>
    </w:p>
    <w:p w14:paraId="3B8935CD" w14:textId="70966FB9" w:rsidR="00E5765D" w:rsidRPr="00137EC9" w:rsidRDefault="00E5765D" w:rsidP="00EA6992">
      <w:pPr>
        <w:pStyle w:val="Lista"/>
        <w:widowControl/>
        <w:tabs>
          <w:tab w:val="clear" w:pos="567"/>
          <w:tab w:val="left" w:pos="708"/>
        </w:tabs>
        <w:ind w:left="993" w:hanging="426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>okapy, gzymsy, podokienniki, ryzality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maksymalnie o 0,</w:t>
      </w:r>
      <w:r w:rsidR="00FD39F4" w:rsidRPr="00137EC9">
        <w:rPr>
          <w:szCs w:val="24"/>
        </w:rPr>
        <w:t>8</w:t>
      </w:r>
      <w:r w:rsidRPr="00137EC9">
        <w:rPr>
          <w:szCs w:val="24"/>
        </w:rPr>
        <w:t xml:space="preserve"> m; </w:t>
      </w:r>
    </w:p>
    <w:p w14:paraId="5B276692" w14:textId="77777777" w:rsidR="001C1128" w:rsidRDefault="001C1128" w:rsidP="0022555B">
      <w:pPr>
        <w:pStyle w:val="Lista"/>
        <w:widowControl/>
        <w:tabs>
          <w:tab w:val="clear" w:pos="567"/>
          <w:tab w:val="left" w:pos="708"/>
        </w:tabs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>zakaz lokalizowania wolnostojących budynków gospodarczych i garażowych;</w:t>
      </w:r>
    </w:p>
    <w:p w14:paraId="6C1C2AB5" w14:textId="109F3E9F" w:rsidR="000B1146" w:rsidRDefault="000B1146" w:rsidP="000B1146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3</w:t>
      </w:r>
      <w:r w:rsidRPr="00137EC9">
        <w:rPr>
          <w:szCs w:val="24"/>
        </w:rPr>
        <w:t>)</w:t>
      </w:r>
      <w:r w:rsidRPr="00137EC9">
        <w:rPr>
          <w:szCs w:val="24"/>
        </w:rPr>
        <w:tab/>
        <w:t>zakaz lokalizacji urządzeń wytwarzających energię z odnawialnych źródeł energii wykorzystujących energię wiatru</w:t>
      </w:r>
      <w:r w:rsidR="005F5491">
        <w:rPr>
          <w:szCs w:val="24"/>
        </w:rPr>
        <w:t xml:space="preserve"> oraz wolnostojących instalacji fotowoltaicznych</w:t>
      </w:r>
      <w:r w:rsidRPr="00137EC9">
        <w:rPr>
          <w:szCs w:val="24"/>
        </w:rPr>
        <w:t>;</w:t>
      </w:r>
    </w:p>
    <w:p w14:paraId="310FF688" w14:textId="4F835976" w:rsidR="00FE5C3C" w:rsidRPr="003224DB" w:rsidRDefault="005F5491" w:rsidP="0022555B">
      <w:pPr>
        <w:pStyle w:val="Lista"/>
        <w:widowControl/>
        <w:tabs>
          <w:tab w:val="clear" w:pos="567"/>
          <w:tab w:val="left" w:pos="708"/>
        </w:tabs>
        <w:rPr>
          <w:szCs w:val="24"/>
        </w:rPr>
      </w:pPr>
      <w:r>
        <w:rPr>
          <w:szCs w:val="24"/>
        </w:rPr>
        <w:t>4</w:t>
      </w:r>
      <w:r w:rsidR="001C1128" w:rsidRPr="003224DB">
        <w:rPr>
          <w:szCs w:val="24"/>
        </w:rPr>
        <w:t>)</w:t>
      </w:r>
      <w:r w:rsidR="001C1128" w:rsidRPr="003224DB">
        <w:rPr>
          <w:szCs w:val="24"/>
        </w:rPr>
        <w:tab/>
      </w:r>
      <w:r w:rsidR="00FE5C3C" w:rsidRPr="003224DB">
        <w:rPr>
          <w:szCs w:val="24"/>
        </w:rPr>
        <w:t xml:space="preserve">w zakresie </w:t>
      </w:r>
      <w:r w:rsidR="000B1146" w:rsidRPr="003224DB">
        <w:rPr>
          <w:szCs w:val="24"/>
        </w:rPr>
        <w:t xml:space="preserve">stosowania materiałów i kolorystyki </w:t>
      </w:r>
      <w:r w:rsidR="00FE5C3C" w:rsidRPr="003224DB">
        <w:rPr>
          <w:szCs w:val="24"/>
        </w:rPr>
        <w:t xml:space="preserve">elewacji budynków: </w:t>
      </w:r>
    </w:p>
    <w:p w14:paraId="54280DC5" w14:textId="5462E6DA" w:rsidR="00FE5C3C" w:rsidRPr="003224DB" w:rsidRDefault="00FE5C3C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3224DB">
        <w:rPr>
          <w:szCs w:val="24"/>
        </w:rPr>
        <w:t>a)</w:t>
      </w:r>
      <w:r w:rsidRPr="003224DB">
        <w:rPr>
          <w:szCs w:val="24"/>
        </w:rPr>
        <w:tab/>
        <w:t xml:space="preserve">nakaz stosowania </w:t>
      </w:r>
      <w:r w:rsidR="003224DB" w:rsidRPr="00EA6992">
        <w:rPr>
          <w:szCs w:val="24"/>
        </w:rPr>
        <w:t>materiałów</w:t>
      </w:r>
      <w:r w:rsidRPr="003224DB">
        <w:rPr>
          <w:szCs w:val="24"/>
        </w:rPr>
        <w:t xml:space="preserve"> wyk</w:t>
      </w:r>
      <w:r w:rsidR="003224DB" w:rsidRPr="00EA6992">
        <w:rPr>
          <w:szCs w:val="24"/>
        </w:rPr>
        <w:t>ończeniowych</w:t>
      </w:r>
      <w:r w:rsidRPr="003224DB">
        <w:rPr>
          <w:szCs w:val="24"/>
        </w:rPr>
        <w:t xml:space="preserve"> takich jak: okładziny z kamienia lokalnego (wapiennego), piaskowca</w:t>
      </w:r>
      <w:r w:rsidR="003224DB" w:rsidRPr="00EA6992">
        <w:rPr>
          <w:szCs w:val="24"/>
        </w:rPr>
        <w:t>,</w:t>
      </w:r>
      <w:r w:rsidRPr="003224DB">
        <w:rPr>
          <w:szCs w:val="24"/>
        </w:rPr>
        <w:t xml:space="preserve"> ciemnego drewna oraz tynku w odcieniach złamanej bieli, szarości i brązu, </w:t>
      </w:r>
    </w:p>
    <w:p w14:paraId="4E04A0F2" w14:textId="299E371B" w:rsidR="00FE5C3C" w:rsidRPr="003224DB" w:rsidRDefault="00FE5C3C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3224DB">
        <w:rPr>
          <w:szCs w:val="24"/>
        </w:rPr>
        <w:t>b)</w:t>
      </w:r>
      <w:r w:rsidRPr="003224DB">
        <w:rPr>
          <w:szCs w:val="24"/>
        </w:rPr>
        <w:tab/>
        <w:t>nakaz ograniczenia liczby stosowanych materiałów wykończeniowych na elewacji jednego budynku do maksymalnie trzech,</w:t>
      </w:r>
    </w:p>
    <w:p w14:paraId="505D255E" w14:textId="18BE3701" w:rsidR="00FE5C3C" w:rsidRPr="003224DB" w:rsidRDefault="00FE5C3C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3224DB">
        <w:rPr>
          <w:szCs w:val="24"/>
        </w:rPr>
        <w:t>c)</w:t>
      </w:r>
      <w:r w:rsidRPr="003224DB">
        <w:rPr>
          <w:szCs w:val="24"/>
        </w:rPr>
        <w:tab/>
      </w:r>
      <w:r w:rsidR="001C1128" w:rsidRPr="003224DB">
        <w:rPr>
          <w:szCs w:val="24"/>
        </w:rPr>
        <w:t xml:space="preserve">zakaz stosowania ceramiki glazurowanej </w:t>
      </w:r>
      <w:r w:rsidR="003224DB" w:rsidRPr="00EA6992">
        <w:rPr>
          <w:szCs w:val="24"/>
        </w:rPr>
        <w:t>oraz</w:t>
      </w:r>
      <w:r w:rsidR="001C1128" w:rsidRPr="003224DB">
        <w:rPr>
          <w:szCs w:val="24"/>
        </w:rPr>
        <w:t xml:space="preserve"> okładzin z tworzyw sztucznych typu siding</w:t>
      </w:r>
      <w:r w:rsidR="005F5491">
        <w:rPr>
          <w:szCs w:val="24"/>
        </w:rPr>
        <w:t>,</w:t>
      </w:r>
    </w:p>
    <w:p w14:paraId="61BF72D1" w14:textId="7792D897" w:rsidR="001C1128" w:rsidRPr="003224DB" w:rsidRDefault="00FE5C3C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3224DB">
        <w:rPr>
          <w:szCs w:val="24"/>
        </w:rPr>
        <w:t>d)</w:t>
      </w:r>
      <w:r w:rsidRPr="003224DB">
        <w:rPr>
          <w:szCs w:val="24"/>
        </w:rPr>
        <w:tab/>
        <w:t>dopuszcz</w:t>
      </w:r>
      <w:r w:rsidR="003224DB" w:rsidRPr="00EA6992">
        <w:rPr>
          <w:szCs w:val="24"/>
        </w:rPr>
        <w:t>a się</w:t>
      </w:r>
      <w:r w:rsidR="001C1128" w:rsidRPr="003224DB">
        <w:rPr>
          <w:szCs w:val="24"/>
        </w:rPr>
        <w:t xml:space="preserve"> stosowani</w:t>
      </w:r>
      <w:r w:rsidR="003224DB" w:rsidRPr="00EA6992">
        <w:rPr>
          <w:szCs w:val="24"/>
        </w:rPr>
        <w:t>e</w:t>
      </w:r>
      <w:r w:rsidR="001C1128" w:rsidRPr="003224DB">
        <w:rPr>
          <w:szCs w:val="24"/>
        </w:rPr>
        <w:t xml:space="preserve"> </w:t>
      </w:r>
      <w:r w:rsidR="003224DB" w:rsidRPr="00EA6992">
        <w:rPr>
          <w:szCs w:val="24"/>
        </w:rPr>
        <w:t xml:space="preserve">blachy w kolorach ciemnych </w:t>
      </w:r>
      <w:r w:rsidR="001C1128" w:rsidRPr="003224DB">
        <w:rPr>
          <w:szCs w:val="24"/>
        </w:rPr>
        <w:t>jako elementów artykulacji elewacji</w:t>
      </w:r>
      <w:r w:rsidR="003224DB" w:rsidRPr="00EA6992">
        <w:rPr>
          <w:szCs w:val="24"/>
        </w:rPr>
        <w:t>, przy czym udział tego materiału nie może przekraczać</w:t>
      </w:r>
      <w:r w:rsidR="001C1128" w:rsidRPr="003224DB">
        <w:rPr>
          <w:szCs w:val="24"/>
        </w:rPr>
        <w:t xml:space="preserve"> 20% powierzchni całej elewacji;</w:t>
      </w:r>
    </w:p>
    <w:p w14:paraId="7BEE0A45" w14:textId="41DEF70C" w:rsidR="00FE5C3C" w:rsidRPr="003224DB" w:rsidRDefault="005F5491" w:rsidP="0022555B">
      <w:pPr>
        <w:pStyle w:val="Lista"/>
        <w:widowControl/>
        <w:tabs>
          <w:tab w:val="clear" w:pos="567"/>
          <w:tab w:val="left" w:pos="708"/>
        </w:tabs>
        <w:rPr>
          <w:szCs w:val="24"/>
        </w:rPr>
      </w:pPr>
      <w:r>
        <w:rPr>
          <w:szCs w:val="24"/>
        </w:rPr>
        <w:t>5</w:t>
      </w:r>
      <w:r w:rsidR="001C1128" w:rsidRPr="003224DB">
        <w:rPr>
          <w:szCs w:val="24"/>
        </w:rPr>
        <w:t>)</w:t>
      </w:r>
      <w:r w:rsidR="001C1128" w:rsidRPr="003224DB">
        <w:rPr>
          <w:szCs w:val="24"/>
        </w:rPr>
        <w:tab/>
      </w:r>
      <w:r w:rsidR="00FE5C3C" w:rsidRPr="003224DB">
        <w:rPr>
          <w:szCs w:val="24"/>
        </w:rPr>
        <w:t xml:space="preserve">w zakresie </w:t>
      </w:r>
      <w:r w:rsidR="00AA2509">
        <w:rPr>
          <w:szCs w:val="24"/>
        </w:rPr>
        <w:t>pokrycia</w:t>
      </w:r>
      <w:r w:rsidR="003224DB" w:rsidRPr="00EA6992">
        <w:rPr>
          <w:szCs w:val="24"/>
        </w:rPr>
        <w:t xml:space="preserve"> </w:t>
      </w:r>
      <w:r w:rsidR="00FE5C3C" w:rsidRPr="003224DB">
        <w:rPr>
          <w:szCs w:val="24"/>
        </w:rPr>
        <w:t xml:space="preserve">dachów: </w:t>
      </w:r>
    </w:p>
    <w:p w14:paraId="2D7AF6B0" w14:textId="77ABD411" w:rsidR="00FE5C3C" w:rsidRPr="003224DB" w:rsidRDefault="00FE5C3C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3224DB">
        <w:rPr>
          <w:szCs w:val="24"/>
        </w:rPr>
        <w:t>a)</w:t>
      </w:r>
      <w:r w:rsidRPr="003224DB">
        <w:rPr>
          <w:szCs w:val="24"/>
        </w:rPr>
        <w:tab/>
        <w:t>nakaz stosowania jednolitej kolorystyki pokrycia dachowego dla wszystkich obiektów realizowanych w ramach jednego zamierzenia budowlanego,</w:t>
      </w:r>
    </w:p>
    <w:p w14:paraId="082B0F09" w14:textId="0B793B05" w:rsidR="00FE5C3C" w:rsidRPr="003224DB" w:rsidRDefault="00FE5C3C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3224DB">
        <w:rPr>
          <w:szCs w:val="24"/>
        </w:rPr>
        <w:t>b)</w:t>
      </w:r>
      <w:r w:rsidRPr="003224DB">
        <w:rPr>
          <w:szCs w:val="24"/>
        </w:rPr>
        <w:tab/>
      </w:r>
      <w:r w:rsidR="003224DB" w:rsidRPr="00EA6992">
        <w:rPr>
          <w:szCs w:val="24"/>
        </w:rPr>
        <w:t xml:space="preserve">zakaz stosowania na pokrycia dachów posiadających kąt nachylenia połaci większy niż 12 stopni materiałów w kolorach innych niż odcienie </w:t>
      </w:r>
      <w:r w:rsidRPr="003224DB">
        <w:rPr>
          <w:szCs w:val="24"/>
        </w:rPr>
        <w:t>czerwieni, brązu lub grafitu,</w:t>
      </w:r>
    </w:p>
    <w:p w14:paraId="498CEAAC" w14:textId="77777777" w:rsidR="001C1128" w:rsidRPr="00137EC9" w:rsidRDefault="001C1128" w:rsidP="0022555B">
      <w:pPr>
        <w:tabs>
          <w:tab w:val="left" w:pos="567"/>
        </w:tabs>
        <w:spacing w:line="240" w:lineRule="auto"/>
        <w:rPr>
          <w:szCs w:val="24"/>
        </w:rPr>
      </w:pPr>
    </w:p>
    <w:p w14:paraId="3E13A984" w14:textId="3D1E7A03" w:rsidR="001C1128" w:rsidRPr="00137EC9" w:rsidRDefault="001C1128" w:rsidP="0022555B">
      <w:pPr>
        <w:tabs>
          <w:tab w:val="left" w:pos="567"/>
        </w:tabs>
        <w:spacing w:line="240" w:lineRule="auto"/>
        <w:ind w:firstLine="567"/>
        <w:rPr>
          <w:snapToGrid w:val="0"/>
          <w:szCs w:val="24"/>
        </w:rPr>
      </w:pPr>
      <w:r w:rsidRPr="00137EC9">
        <w:rPr>
          <w:b/>
          <w:szCs w:val="24"/>
        </w:rPr>
        <w:t>§ </w:t>
      </w:r>
      <w:r w:rsidR="00AC77D5" w:rsidRPr="00137EC9">
        <w:rPr>
          <w:b/>
          <w:szCs w:val="24"/>
        </w:rPr>
        <w:t>6</w:t>
      </w:r>
      <w:r w:rsidRPr="00137EC9">
        <w:rPr>
          <w:b/>
          <w:szCs w:val="24"/>
        </w:rPr>
        <w:t>.</w:t>
      </w:r>
      <w:r w:rsidRPr="00137EC9">
        <w:rPr>
          <w:szCs w:val="24"/>
        </w:rPr>
        <w:t xml:space="preserve"> W obszarze objętym planem ustala się następujące zasady </w:t>
      </w:r>
      <w:r w:rsidRPr="00137EC9">
        <w:rPr>
          <w:snapToGrid w:val="0"/>
          <w:szCs w:val="24"/>
        </w:rPr>
        <w:t xml:space="preserve">wynikające z potrzeb </w:t>
      </w:r>
      <w:r w:rsidRPr="00137EC9">
        <w:rPr>
          <w:b/>
          <w:szCs w:val="24"/>
        </w:rPr>
        <w:t xml:space="preserve">ochrony </w:t>
      </w:r>
      <w:r w:rsidRPr="00137EC9">
        <w:rPr>
          <w:b/>
          <w:snapToGrid w:val="0"/>
          <w:szCs w:val="24"/>
        </w:rPr>
        <w:t>środowiska</w:t>
      </w:r>
      <w:r w:rsidRPr="00137EC9">
        <w:rPr>
          <w:b/>
          <w:szCs w:val="24"/>
        </w:rPr>
        <w:t>, przyrody i krajobrazu</w:t>
      </w:r>
      <w:r w:rsidRPr="00137EC9">
        <w:rPr>
          <w:snapToGrid w:val="0"/>
          <w:szCs w:val="24"/>
        </w:rPr>
        <w:t>:</w:t>
      </w:r>
    </w:p>
    <w:p w14:paraId="135B0F69" w14:textId="55A371BD" w:rsidR="001C1128" w:rsidRPr="00137EC9" w:rsidRDefault="001C1128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 xml:space="preserve">obowiązek przestrzegania na terenach położonych w zasięgu europejskiej sieci obszarów chronionych </w:t>
      </w:r>
      <w:r w:rsidRPr="00137EC9">
        <w:rPr>
          <w:b/>
          <w:szCs w:val="24"/>
        </w:rPr>
        <w:t xml:space="preserve">Natura 2000 </w:t>
      </w:r>
      <w:r w:rsidRPr="00137EC9">
        <w:rPr>
          <w:szCs w:val="24"/>
        </w:rPr>
        <w:t>(</w:t>
      </w:r>
      <w:r w:rsidRPr="00137EC9">
        <w:rPr>
          <w:bCs/>
          <w:szCs w:val="24"/>
        </w:rPr>
        <w:t>Dolina Środkowej Warty</w:t>
      </w:r>
      <w:r w:rsidR="00877B15">
        <w:rPr>
          <w:bCs/>
          <w:szCs w:val="24"/>
        </w:rPr>
        <w:t xml:space="preserve"> – </w:t>
      </w:r>
      <w:r w:rsidRPr="00137EC9">
        <w:rPr>
          <w:szCs w:val="24"/>
        </w:rPr>
        <w:t>PLB 300002)</w:t>
      </w:r>
      <w:r w:rsidR="00877B15">
        <w:rPr>
          <w:szCs w:val="24"/>
        </w:rPr>
        <w:t xml:space="preserve"> – </w:t>
      </w:r>
      <w:r w:rsidR="009D7A20" w:rsidRPr="00137EC9">
        <w:rPr>
          <w:szCs w:val="24"/>
        </w:rPr>
        <w:t>obejmując</w:t>
      </w:r>
      <w:r w:rsidR="00EE655E" w:rsidRPr="00137EC9">
        <w:rPr>
          <w:szCs w:val="24"/>
        </w:rPr>
        <w:t>ych</w:t>
      </w:r>
      <w:r w:rsidR="009D7A20" w:rsidRPr="00137EC9">
        <w:rPr>
          <w:szCs w:val="24"/>
        </w:rPr>
        <w:t xml:space="preserve"> cały obszar planu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 xml:space="preserve">wszelkich zakazów, nakazów i ograniczeń zawartych w obowiązujących dla </w:t>
      </w:r>
      <w:r w:rsidRPr="00137EC9">
        <w:rPr>
          <w:snapToGrid w:val="0"/>
          <w:szCs w:val="24"/>
        </w:rPr>
        <w:t>tego obszaru</w:t>
      </w:r>
      <w:r w:rsidRPr="00137EC9">
        <w:rPr>
          <w:szCs w:val="24"/>
        </w:rPr>
        <w:t xml:space="preserve"> przepisach odrębnych;</w:t>
      </w:r>
    </w:p>
    <w:p w14:paraId="17653496" w14:textId="4D2CC2DD" w:rsidR="009D7A20" w:rsidRPr="00137EC9" w:rsidRDefault="001C1128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</w:r>
      <w:bookmarkStart w:id="1" w:name="_Hlk188720020"/>
      <w:r w:rsidRPr="00137EC9">
        <w:rPr>
          <w:szCs w:val="24"/>
        </w:rPr>
        <w:t xml:space="preserve">obowiązek przestrzegania na terenach położonych w zasięgu </w:t>
      </w:r>
      <w:r w:rsidRPr="00137EC9">
        <w:rPr>
          <w:b/>
          <w:szCs w:val="24"/>
        </w:rPr>
        <w:t>Nadwarciańskiego Obszaru Chronionego Krajobrazu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obejmującego cały obszar planu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wszelkich zakazów, nakazów i ograniczeń zawartych w obowiązujących dla tego obszaru przepisach odrębnych;</w:t>
      </w:r>
      <w:bookmarkEnd w:id="1"/>
    </w:p>
    <w:p w14:paraId="1B0AB394" w14:textId="7E1A8486" w:rsidR="001C1128" w:rsidRPr="00137EC9" w:rsidRDefault="00116B0D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3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obowiązek przestrzegania na całym obszarze objętym planem, położonym w granicy Głównego Zbiornika Wód Podziemnych GZWP nr 151 Turek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>Konin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 xml:space="preserve">Koło </w:t>
      </w:r>
      <w:r w:rsidR="001C1128" w:rsidRPr="00137EC9">
        <w:rPr>
          <w:szCs w:val="24"/>
        </w:rPr>
        <w:br/>
        <w:t>(o głębokości zalegania warstw wodonośnych od 5 m p.p.t. do 150 m p.p.t.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>średnio 80 m p.p.t.), wszelkich zakazów, nakazów i zaleceń określonych dla tego obszaru w przepisach odrębnych;</w:t>
      </w:r>
    </w:p>
    <w:p w14:paraId="7B8DB1C6" w14:textId="5BC99C9E" w:rsidR="00C157B6" w:rsidRPr="00137EC9" w:rsidRDefault="00C157B6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4)</w:t>
      </w:r>
      <w:r w:rsidRPr="00137EC9">
        <w:rPr>
          <w:szCs w:val="24"/>
        </w:rPr>
        <w:tab/>
        <w:t xml:space="preserve">zakaz lokalizacji </w:t>
      </w:r>
      <w:r w:rsidRPr="003224DB">
        <w:rPr>
          <w:szCs w:val="24"/>
        </w:rPr>
        <w:t>przedsięwzięć mogących potencjalnie lub zawsze znacząco oddziaływać na środowisko</w:t>
      </w:r>
      <w:r w:rsidR="002F1053" w:rsidRPr="003224DB">
        <w:rPr>
          <w:szCs w:val="24"/>
        </w:rPr>
        <w:t xml:space="preserve">, </w:t>
      </w:r>
      <w:r w:rsidR="00E17F3A" w:rsidRPr="003224DB">
        <w:rPr>
          <w:szCs w:val="24"/>
        </w:rPr>
        <w:t>z zastrzeżeniem ustaleń § 12</w:t>
      </w:r>
      <w:r w:rsidR="006B1286" w:rsidRPr="00EA6992">
        <w:rPr>
          <w:szCs w:val="24"/>
        </w:rPr>
        <w:t xml:space="preserve"> ust. 3</w:t>
      </w:r>
      <w:r w:rsidR="00E17F3A" w:rsidRPr="003224DB">
        <w:rPr>
          <w:szCs w:val="24"/>
        </w:rPr>
        <w:t xml:space="preserve"> oraz </w:t>
      </w:r>
      <w:r w:rsidR="002F1053" w:rsidRPr="003224DB">
        <w:rPr>
          <w:szCs w:val="24"/>
        </w:rPr>
        <w:t>z</w:t>
      </w:r>
      <w:r w:rsidR="002F1053" w:rsidRPr="00137EC9">
        <w:rPr>
          <w:szCs w:val="24"/>
        </w:rPr>
        <w:t xml:space="preserve"> wyjątkiem obiektów budowlanych służących poprawie stanu sanitarnego uzdrowiska</w:t>
      </w:r>
      <w:r w:rsidRPr="00137EC9">
        <w:rPr>
          <w:szCs w:val="24"/>
        </w:rPr>
        <w:t>;</w:t>
      </w:r>
    </w:p>
    <w:p w14:paraId="2860B45B" w14:textId="05755F27" w:rsidR="001C1128" w:rsidRPr="00137EC9" w:rsidRDefault="00576049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5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nakaz zapewnienia ochrony akustycznej:</w:t>
      </w:r>
    </w:p>
    <w:p w14:paraId="20F3DC2E" w14:textId="02B7A2A7" w:rsidR="001C1128" w:rsidRPr="00137EC9" w:rsidRDefault="001C1128" w:rsidP="00EA6992">
      <w:pPr>
        <w:spacing w:line="240" w:lineRule="auto"/>
        <w:ind w:left="993" w:hanging="426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 xml:space="preserve">dla terenów </w:t>
      </w:r>
      <w:r w:rsidR="00C157B6" w:rsidRPr="00137EC9">
        <w:rPr>
          <w:szCs w:val="24"/>
        </w:rPr>
        <w:t>1U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jak dla strefy ochronnej „A” uzdrowiska,</w:t>
      </w:r>
    </w:p>
    <w:p w14:paraId="46529160" w14:textId="59E78E4D" w:rsidR="001C1128" w:rsidRPr="00137EC9" w:rsidRDefault="001C1128" w:rsidP="00EA6992">
      <w:pPr>
        <w:spacing w:line="240" w:lineRule="auto"/>
        <w:ind w:left="993" w:hanging="426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>dla terenów 1U</w:t>
      </w:r>
      <w:r w:rsidR="006B7560" w:rsidRPr="00137EC9">
        <w:rPr>
          <w:szCs w:val="24"/>
        </w:rPr>
        <w:t>T-US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jak dla terenów rekreacyjno-wypoczynkowych.</w:t>
      </w:r>
    </w:p>
    <w:p w14:paraId="689FE059" w14:textId="77777777" w:rsidR="001C1128" w:rsidRPr="00137EC9" w:rsidRDefault="001C1128" w:rsidP="0022555B">
      <w:pPr>
        <w:pStyle w:val="Tekstpodstawowywcity"/>
        <w:widowControl/>
        <w:ind w:firstLine="0"/>
        <w:rPr>
          <w:color w:val="auto"/>
          <w:szCs w:val="24"/>
        </w:rPr>
      </w:pPr>
    </w:p>
    <w:p w14:paraId="797EB4C1" w14:textId="3F5F6075" w:rsidR="00106A63" w:rsidRPr="001D3695" w:rsidRDefault="001C1128" w:rsidP="0022555B">
      <w:pPr>
        <w:tabs>
          <w:tab w:val="left" w:pos="567"/>
        </w:tabs>
        <w:spacing w:line="240" w:lineRule="auto"/>
        <w:ind w:firstLine="567"/>
        <w:rPr>
          <w:b/>
          <w:bCs/>
          <w:szCs w:val="24"/>
        </w:rPr>
      </w:pPr>
      <w:r w:rsidRPr="001D3695">
        <w:rPr>
          <w:b/>
          <w:szCs w:val="24"/>
        </w:rPr>
        <w:t>§ </w:t>
      </w:r>
      <w:r w:rsidR="00AC77D5" w:rsidRPr="001D3695">
        <w:rPr>
          <w:b/>
          <w:szCs w:val="24"/>
        </w:rPr>
        <w:t>7</w:t>
      </w:r>
      <w:r w:rsidRPr="001D3695">
        <w:rPr>
          <w:b/>
          <w:szCs w:val="24"/>
        </w:rPr>
        <w:t>.</w:t>
      </w:r>
      <w:r w:rsidRPr="001D3695">
        <w:rPr>
          <w:szCs w:val="24"/>
        </w:rPr>
        <w:t xml:space="preserve"> W obszarze objętym planem ustala się</w:t>
      </w:r>
      <w:r w:rsidR="00514C55" w:rsidRPr="001D3695">
        <w:rPr>
          <w:szCs w:val="24"/>
        </w:rPr>
        <w:t xml:space="preserve"> następujące</w:t>
      </w:r>
      <w:r w:rsidRPr="001D3695">
        <w:rPr>
          <w:szCs w:val="24"/>
        </w:rPr>
        <w:t xml:space="preserve"> </w:t>
      </w:r>
      <w:r w:rsidR="00106A63" w:rsidRPr="001D3695">
        <w:rPr>
          <w:szCs w:val="24"/>
        </w:rPr>
        <w:t xml:space="preserve">zasady </w:t>
      </w:r>
      <w:r w:rsidR="00106A63" w:rsidRPr="001D3695">
        <w:rPr>
          <w:b/>
          <w:bCs/>
          <w:szCs w:val="24"/>
        </w:rPr>
        <w:t>ochrony dziedzictwa kulturowego i zabytków, w tym krajobrazów kulturowych:</w:t>
      </w:r>
    </w:p>
    <w:p w14:paraId="31B711A6" w14:textId="2F474F8C" w:rsidR="001F1594" w:rsidRPr="001D3695" w:rsidRDefault="00514C55" w:rsidP="001D3695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D3695">
        <w:rPr>
          <w:szCs w:val="24"/>
        </w:rPr>
        <w:t>1)</w:t>
      </w:r>
      <w:r w:rsidRPr="001D3695">
        <w:rPr>
          <w:szCs w:val="24"/>
        </w:rPr>
        <w:tab/>
      </w:r>
      <w:r w:rsidR="001D3695" w:rsidRPr="00EA6992">
        <w:rPr>
          <w:szCs w:val="24"/>
        </w:rPr>
        <w:t xml:space="preserve">dla całego obszaru objętego planem </w:t>
      </w:r>
      <w:r w:rsidRPr="001D3695">
        <w:rPr>
          <w:szCs w:val="24"/>
        </w:rPr>
        <w:t>wyznacza się strefę ochrony ekspozycji obiektów zabytkowych i panoramy miasta</w:t>
      </w:r>
      <w:r w:rsidR="001D3695" w:rsidRPr="00EA6992">
        <w:rPr>
          <w:szCs w:val="24"/>
        </w:rPr>
        <w:t xml:space="preserve">, obejmującą </w:t>
      </w:r>
      <w:r w:rsidR="001F1594">
        <w:rPr>
          <w:szCs w:val="24"/>
        </w:rPr>
        <w:t xml:space="preserve">fragmenty </w:t>
      </w:r>
      <w:r w:rsidR="001F1594" w:rsidRPr="005E3E2C">
        <w:rPr>
          <w:szCs w:val="24"/>
        </w:rPr>
        <w:t>wpisan</w:t>
      </w:r>
      <w:r w:rsidR="001F1594">
        <w:rPr>
          <w:szCs w:val="24"/>
        </w:rPr>
        <w:t>ego</w:t>
      </w:r>
      <w:r w:rsidR="001F1594" w:rsidRPr="005E3E2C">
        <w:rPr>
          <w:szCs w:val="24"/>
        </w:rPr>
        <w:t xml:space="preserve"> do wojewódzkiej ewidencji zabytków</w:t>
      </w:r>
      <w:r w:rsidR="001F1594">
        <w:rPr>
          <w:szCs w:val="24"/>
        </w:rPr>
        <w:t xml:space="preserve"> południowego </w:t>
      </w:r>
      <w:r w:rsidR="001F1594" w:rsidRPr="00B2580E">
        <w:rPr>
          <w:szCs w:val="24"/>
        </w:rPr>
        <w:t>przedpol</w:t>
      </w:r>
      <w:r w:rsidR="001F1594">
        <w:rPr>
          <w:szCs w:val="24"/>
        </w:rPr>
        <w:t>a</w:t>
      </w:r>
      <w:r w:rsidR="001F1594" w:rsidRPr="00B2580E">
        <w:rPr>
          <w:szCs w:val="24"/>
        </w:rPr>
        <w:t xml:space="preserve"> zespołu zamkowo-parkowego </w:t>
      </w:r>
      <w:r w:rsidR="001F1594">
        <w:rPr>
          <w:szCs w:val="24"/>
        </w:rPr>
        <w:t xml:space="preserve">(oznaczonego </w:t>
      </w:r>
      <w:r w:rsidR="001F1594" w:rsidRPr="00B2580E">
        <w:rPr>
          <w:szCs w:val="24"/>
        </w:rPr>
        <w:t>na rysunku</w:t>
      </w:r>
      <w:r w:rsidR="001F1594">
        <w:rPr>
          <w:szCs w:val="24"/>
        </w:rPr>
        <w:t xml:space="preserve"> planu)</w:t>
      </w:r>
      <w:r w:rsidR="00576049">
        <w:rPr>
          <w:szCs w:val="24"/>
        </w:rPr>
        <w:t>,</w:t>
      </w:r>
      <w:r w:rsidR="001D3695" w:rsidRPr="00EA6992">
        <w:rPr>
          <w:szCs w:val="24"/>
        </w:rPr>
        <w:t xml:space="preserve"> </w:t>
      </w:r>
      <w:r w:rsidRPr="001D3695">
        <w:rPr>
          <w:szCs w:val="24"/>
        </w:rPr>
        <w:t>w granicach której zakazuje się prowadzenia inwestycji mających negatywne oddziaływanie na ekspozycję zabytkowego zespołu zamkowo-parkowego i kościoła p.w. Św. Floriana oraz na panoramę miasta Uniejowa, przy czym szczegółowe zasady zagospodarowania i zabudowy terenów określają ustalenia Rozdziału 3;</w:t>
      </w:r>
    </w:p>
    <w:p w14:paraId="50D05413" w14:textId="2ED56B3F" w:rsidR="00514C55" w:rsidRPr="00137EC9" w:rsidRDefault="00514C55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 xml:space="preserve">wyznacza się </w:t>
      </w:r>
      <w:r w:rsidRPr="00137EC9">
        <w:rPr>
          <w:rFonts w:eastAsia="Times New Roman"/>
          <w:szCs w:val="24"/>
        </w:rPr>
        <w:t>archeologiczną strefę ochrony konserwatorskiej</w:t>
      </w:r>
      <w:r w:rsidR="00877B15">
        <w:rPr>
          <w:rFonts w:eastAsia="Times New Roman"/>
          <w:szCs w:val="24"/>
        </w:rPr>
        <w:t xml:space="preserve"> – </w:t>
      </w:r>
      <w:r w:rsidRPr="00137EC9">
        <w:rPr>
          <w:szCs w:val="24"/>
        </w:rPr>
        <w:t>oznaczoną na rysunku planu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w granicach której obowiązuje przeprowadzenie badań archeologicznych w formie nadzoru archeologicznego przy realizacji robót ziemnych lub dokonywaniu zmiany dotychczasowej działalności wiążącej się z naruszeniem struktury gruntu</w:t>
      </w:r>
      <w:r w:rsidR="00175A3D" w:rsidRPr="00137EC9">
        <w:rPr>
          <w:szCs w:val="24"/>
        </w:rPr>
        <w:t>,</w:t>
      </w:r>
      <w:r w:rsidRPr="00137EC9">
        <w:rPr>
          <w:szCs w:val="24"/>
        </w:rPr>
        <w:t xml:space="preserve"> </w:t>
      </w:r>
      <w:r w:rsidR="00175A3D" w:rsidRPr="00137EC9">
        <w:rPr>
          <w:szCs w:val="24"/>
        </w:rPr>
        <w:t>zgodnie z przepisami odrębnymi dotyczącymi ochrony zabytków.</w:t>
      </w:r>
    </w:p>
    <w:p w14:paraId="508773D1" w14:textId="77777777" w:rsidR="001C1128" w:rsidRPr="00137EC9" w:rsidRDefault="001C1128" w:rsidP="0022555B">
      <w:pPr>
        <w:pStyle w:val="Lista"/>
        <w:widowControl/>
        <w:rPr>
          <w:szCs w:val="24"/>
        </w:rPr>
      </w:pPr>
    </w:p>
    <w:p w14:paraId="7772E9B2" w14:textId="36BB1BEF" w:rsidR="001C1128" w:rsidRPr="00137EC9" w:rsidRDefault="001C1128" w:rsidP="0022555B">
      <w:pPr>
        <w:pStyle w:val="Lista"/>
        <w:widowControl/>
        <w:ind w:left="0" w:firstLine="567"/>
        <w:rPr>
          <w:szCs w:val="24"/>
        </w:rPr>
      </w:pPr>
      <w:bookmarkStart w:id="2" w:name="_Hlk189651757"/>
      <w:r w:rsidRPr="00137EC9">
        <w:rPr>
          <w:b/>
          <w:szCs w:val="24"/>
        </w:rPr>
        <w:t>§ </w:t>
      </w:r>
      <w:r w:rsidR="00B9636F" w:rsidRPr="00137EC9">
        <w:rPr>
          <w:b/>
          <w:szCs w:val="24"/>
        </w:rPr>
        <w:t>8</w:t>
      </w:r>
      <w:r w:rsidRPr="00137EC9">
        <w:rPr>
          <w:b/>
          <w:szCs w:val="24"/>
        </w:rPr>
        <w:t>.</w:t>
      </w:r>
      <w:r w:rsidRPr="00137EC9">
        <w:rPr>
          <w:szCs w:val="24"/>
        </w:rPr>
        <w:t> W obszarze objętym planem wyznacza się:</w:t>
      </w:r>
    </w:p>
    <w:p w14:paraId="0E7C4A87" w14:textId="77777777" w:rsidR="001C1128" w:rsidRPr="00137EC9" w:rsidRDefault="001C1128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 xml:space="preserve">następujące </w:t>
      </w:r>
      <w:r w:rsidRPr="00137EC9">
        <w:rPr>
          <w:b/>
          <w:szCs w:val="24"/>
        </w:rPr>
        <w:t>tereny rekreacyjno-wypoczynkowe</w:t>
      </w:r>
      <w:r w:rsidRPr="00137EC9">
        <w:rPr>
          <w:szCs w:val="24"/>
        </w:rPr>
        <w:t>:</w:t>
      </w:r>
    </w:p>
    <w:p w14:paraId="319210C4" w14:textId="4C8024B5" w:rsidR="001C1128" w:rsidRPr="00137EC9" w:rsidRDefault="00B52112" w:rsidP="0022555B">
      <w:pPr>
        <w:pStyle w:val="Lista"/>
        <w:widowControl/>
        <w:ind w:left="1134"/>
        <w:rPr>
          <w:szCs w:val="24"/>
        </w:rPr>
      </w:pPr>
      <w:r w:rsidRPr="00137EC9">
        <w:rPr>
          <w:szCs w:val="24"/>
        </w:rPr>
        <w:t>a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teren usług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>oznaczony symbolem 1U,</w:t>
      </w:r>
    </w:p>
    <w:p w14:paraId="47CD9A4B" w14:textId="6B0CFEE8" w:rsidR="00C16AAA" w:rsidRPr="00137EC9" w:rsidRDefault="00C16AAA" w:rsidP="0022555B">
      <w:pPr>
        <w:pStyle w:val="Lista"/>
        <w:widowControl/>
        <w:ind w:left="1134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>teren usług turystyki lub usług sportu i rekreacji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oznaczony symbolem 1UT-US,</w:t>
      </w:r>
    </w:p>
    <w:p w14:paraId="2D41AFAB" w14:textId="77777777" w:rsidR="001C1128" w:rsidRPr="00137EC9" w:rsidRDefault="001C1128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 xml:space="preserve">następujące </w:t>
      </w:r>
      <w:r w:rsidRPr="00137EC9">
        <w:rPr>
          <w:b/>
          <w:szCs w:val="24"/>
        </w:rPr>
        <w:t>tereny służące organizacji imprez masowych</w:t>
      </w:r>
      <w:r w:rsidRPr="00137EC9">
        <w:rPr>
          <w:szCs w:val="24"/>
        </w:rPr>
        <w:t>:</w:t>
      </w:r>
    </w:p>
    <w:p w14:paraId="4BFD0D7C" w14:textId="6C9BEB3C" w:rsidR="001C1128" w:rsidRPr="00137EC9" w:rsidRDefault="001C1128" w:rsidP="0022555B">
      <w:pPr>
        <w:pStyle w:val="Lista"/>
        <w:widowControl/>
        <w:ind w:left="1134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>teren usług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oznaczony symbolem 1U</w:t>
      </w:r>
    </w:p>
    <w:p w14:paraId="45FB2A22" w14:textId="6DED97A4" w:rsidR="001C1128" w:rsidRPr="00137EC9" w:rsidRDefault="001C1128" w:rsidP="0022555B">
      <w:pPr>
        <w:pStyle w:val="Lista"/>
        <w:widowControl/>
        <w:ind w:left="1134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 xml:space="preserve">teren </w:t>
      </w:r>
      <w:r w:rsidR="00C16AAA" w:rsidRPr="00137EC9">
        <w:rPr>
          <w:szCs w:val="24"/>
        </w:rPr>
        <w:t>usług turystyki lub usług sportu i rekreacji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>oznaczony symbolem 1UT</w:t>
      </w:r>
      <w:r w:rsidR="00287846" w:rsidRPr="00137EC9">
        <w:rPr>
          <w:szCs w:val="24"/>
        </w:rPr>
        <w:t>-US</w:t>
      </w:r>
      <w:r w:rsidRPr="00137EC9">
        <w:rPr>
          <w:szCs w:val="24"/>
        </w:rPr>
        <w:t>,</w:t>
      </w:r>
    </w:p>
    <w:p w14:paraId="1D49DA19" w14:textId="0C34DA86" w:rsidR="001D3695" w:rsidRDefault="001D3695" w:rsidP="0022555B">
      <w:pPr>
        <w:pStyle w:val="Lista"/>
        <w:widowControl/>
        <w:ind w:left="1134"/>
        <w:rPr>
          <w:szCs w:val="24"/>
        </w:rPr>
      </w:pPr>
      <w:r>
        <w:rPr>
          <w:szCs w:val="24"/>
        </w:rPr>
        <w:t>c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 xml:space="preserve">teren </w:t>
      </w:r>
      <w:r w:rsidR="00C16AAA" w:rsidRPr="00137EC9">
        <w:rPr>
          <w:szCs w:val="24"/>
        </w:rPr>
        <w:t>komunikacji drogowej wewnętrznej</w:t>
      </w:r>
      <w:r w:rsidR="00877B15">
        <w:rPr>
          <w:szCs w:val="24"/>
        </w:rPr>
        <w:t xml:space="preserve"> – </w:t>
      </w:r>
      <w:r w:rsidR="001C1128" w:rsidRPr="00137EC9">
        <w:rPr>
          <w:szCs w:val="24"/>
        </w:rPr>
        <w:t>oznaczon</w:t>
      </w:r>
      <w:r w:rsidR="00C16AAA" w:rsidRPr="00137EC9">
        <w:rPr>
          <w:szCs w:val="24"/>
        </w:rPr>
        <w:t>y</w:t>
      </w:r>
      <w:r w:rsidR="001C1128" w:rsidRPr="00137EC9">
        <w:rPr>
          <w:szCs w:val="24"/>
        </w:rPr>
        <w:t xml:space="preserve"> symbolami 1K</w:t>
      </w:r>
      <w:r w:rsidR="00287846" w:rsidRPr="00137EC9">
        <w:rPr>
          <w:szCs w:val="24"/>
        </w:rPr>
        <w:t>R</w:t>
      </w:r>
      <w:r>
        <w:rPr>
          <w:szCs w:val="24"/>
        </w:rPr>
        <w:t>,</w:t>
      </w:r>
    </w:p>
    <w:p w14:paraId="7AC4868B" w14:textId="2C481DFD" w:rsidR="001D3695" w:rsidRPr="00137EC9" w:rsidRDefault="001D3695" w:rsidP="001D3695">
      <w:pPr>
        <w:pStyle w:val="Lista"/>
        <w:widowControl/>
        <w:ind w:left="1134"/>
        <w:rPr>
          <w:szCs w:val="24"/>
        </w:rPr>
      </w:pPr>
      <w:r>
        <w:rPr>
          <w:szCs w:val="24"/>
        </w:rPr>
        <w:t>d</w:t>
      </w:r>
      <w:r w:rsidRPr="001D3695">
        <w:rPr>
          <w:szCs w:val="24"/>
        </w:rPr>
        <w:t>)</w:t>
      </w:r>
      <w:r w:rsidRPr="001D3695">
        <w:rPr>
          <w:szCs w:val="24"/>
        </w:rPr>
        <w:tab/>
        <w:t>teren obsługi komunikacji – oznaczony symbolami 1KO,</w:t>
      </w:r>
    </w:p>
    <w:bookmarkEnd w:id="2"/>
    <w:p w14:paraId="4C257117" w14:textId="77777777" w:rsidR="001C1128" w:rsidRPr="00137EC9" w:rsidRDefault="001C1128" w:rsidP="0022555B">
      <w:pPr>
        <w:pStyle w:val="Lista"/>
        <w:widowControl/>
        <w:ind w:left="0" w:firstLine="0"/>
        <w:rPr>
          <w:szCs w:val="24"/>
        </w:rPr>
      </w:pPr>
    </w:p>
    <w:p w14:paraId="53706D59" w14:textId="760F7E9E" w:rsidR="001C1128" w:rsidRPr="00137EC9" w:rsidRDefault="001C1128" w:rsidP="0022555B">
      <w:pPr>
        <w:pStyle w:val="Lista"/>
        <w:widowControl/>
        <w:tabs>
          <w:tab w:val="left" w:pos="0"/>
        </w:tabs>
        <w:ind w:left="0" w:firstLine="567"/>
        <w:rPr>
          <w:szCs w:val="24"/>
        </w:rPr>
      </w:pPr>
      <w:bookmarkStart w:id="3" w:name="_Hlk189651928"/>
      <w:r w:rsidRPr="00137EC9">
        <w:rPr>
          <w:b/>
          <w:szCs w:val="24"/>
          <w:lang w:eastAsia="en-US"/>
        </w:rPr>
        <w:t>§ </w:t>
      </w:r>
      <w:r w:rsidR="00B9636F" w:rsidRPr="00137EC9">
        <w:rPr>
          <w:b/>
          <w:szCs w:val="24"/>
          <w:lang w:eastAsia="en-US"/>
        </w:rPr>
        <w:t>9</w:t>
      </w:r>
      <w:r w:rsidRPr="00137EC9">
        <w:rPr>
          <w:b/>
          <w:szCs w:val="24"/>
          <w:lang w:eastAsia="en-US"/>
        </w:rPr>
        <w:t>.</w:t>
      </w:r>
      <w:r w:rsidRPr="00137EC9">
        <w:rPr>
          <w:szCs w:val="24"/>
        </w:rPr>
        <w:t xml:space="preserve">1. Dla całego obszaru objętego planem ustala się wymóg zapewnienia ilości miejsc parkingowych, w tym miejsc przeznaczonych na parkowanie pojazdów zaopatrzonych </w:t>
      </w:r>
      <w:r w:rsidRPr="00137EC9">
        <w:rPr>
          <w:szCs w:val="24"/>
        </w:rPr>
        <w:br/>
        <w:t>w kartę parkingową, zaspokajającej w pełni potrzeby wynikające ze sposobu użytkowania terenów nieruchomości. Dla nowych inwestycji obowiązuje zapewnienie:</w:t>
      </w:r>
      <w:r w:rsidR="00301E60" w:rsidRPr="00137EC9">
        <w:rPr>
          <w:szCs w:val="24"/>
        </w:rPr>
        <w:t xml:space="preserve"> minimum 2 miejsc postojowych na 100 m</w:t>
      </w:r>
      <w:r w:rsidR="00301E60" w:rsidRPr="00137EC9">
        <w:rPr>
          <w:szCs w:val="24"/>
          <w:vertAlign w:val="superscript"/>
        </w:rPr>
        <w:t>2</w:t>
      </w:r>
      <w:r w:rsidR="00301E60" w:rsidRPr="00137EC9">
        <w:rPr>
          <w:szCs w:val="24"/>
        </w:rPr>
        <w:t xml:space="preserve"> powierzchni użytkowej obiektów</w:t>
      </w:r>
      <w:r w:rsidR="00046C13" w:rsidRPr="00137EC9">
        <w:rPr>
          <w:szCs w:val="24"/>
        </w:rPr>
        <w:t xml:space="preserve"> usługowych</w:t>
      </w:r>
      <w:r w:rsidR="00301E60" w:rsidRPr="00137EC9">
        <w:rPr>
          <w:szCs w:val="24"/>
        </w:rPr>
        <w:t>, lecz nie więcej niż 10 miejsc postojowych na każdy obiekt.</w:t>
      </w:r>
    </w:p>
    <w:p w14:paraId="10745020" w14:textId="77777777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>2. Dopuszcza się lokalizację zbiorczego parkingu powierzchniowego zaspokajającego potrzeby parkingowe więcej niż jednego obiektu usługowego.</w:t>
      </w:r>
    </w:p>
    <w:p w14:paraId="59328CC7" w14:textId="77777777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>3. W przypadku zwiększonego zapotrzebowania na miejsca parkingowe niż dopuszczone w ust. 1 należy wyznaczyć tereny przeznaczone na parkingi poza granicami strefy ochrony uzdrowiskowej „A”.</w:t>
      </w:r>
    </w:p>
    <w:p w14:paraId="034F8E21" w14:textId="276B012D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>4. W obrębie terenów dróg dopuszcza się urządzanie ogólnodostępnych zatok parkingowych.</w:t>
      </w:r>
    </w:p>
    <w:p w14:paraId="1E0C47AE" w14:textId="77777777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>5. Liczbę miejsc przeznaczonych na parkowanie pojazdów zaopatrzonych w kartę parkingową i sposób ich realizacji należy ustalać zgodnie z przepisami odrębnymi.</w:t>
      </w:r>
    </w:p>
    <w:bookmarkEnd w:id="3"/>
    <w:p w14:paraId="5826A0D3" w14:textId="77777777" w:rsidR="001C1128" w:rsidRPr="00137EC9" w:rsidRDefault="001C1128" w:rsidP="0022555B">
      <w:pPr>
        <w:tabs>
          <w:tab w:val="left" w:pos="567"/>
        </w:tabs>
        <w:spacing w:line="240" w:lineRule="auto"/>
        <w:rPr>
          <w:szCs w:val="24"/>
        </w:rPr>
      </w:pPr>
    </w:p>
    <w:p w14:paraId="5CF49B7D" w14:textId="276F0161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bookmarkStart w:id="4" w:name="_Hlk209527695"/>
      <w:r w:rsidRPr="00137EC9">
        <w:rPr>
          <w:b/>
          <w:color w:val="auto"/>
          <w:szCs w:val="24"/>
        </w:rPr>
        <w:t>§ 1</w:t>
      </w:r>
      <w:r w:rsidR="00B9636F" w:rsidRPr="00137EC9">
        <w:rPr>
          <w:b/>
          <w:color w:val="auto"/>
          <w:szCs w:val="24"/>
        </w:rPr>
        <w:t>0</w:t>
      </w:r>
      <w:r w:rsidRPr="00137EC9">
        <w:rPr>
          <w:b/>
          <w:color w:val="auto"/>
          <w:szCs w:val="24"/>
        </w:rPr>
        <w:t>.</w:t>
      </w:r>
      <w:r w:rsidRPr="00137EC9">
        <w:rPr>
          <w:color w:val="auto"/>
          <w:szCs w:val="24"/>
        </w:rPr>
        <w:t xml:space="preserve"> </w:t>
      </w:r>
      <w:bookmarkEnd w:id="4"/>
      <w:r w:rsidRPr="00137EC9">
        <w:rPr>
          <w:color w:val="auto"/>
          <w:szCs w:val="24"/>
        </w:rPr>
        <w:t>W granicach</w:t>
      </w:r>
      <w:r w:rsidR="00877B15">
        <w:rPr>
          <w:color w:val="auto"/>
          <w:szCs w:val="24"/>
        </w:rPr>
        <w:t xml:space="preserve"> – </w:t>
      </w:r>
      <w:r w:rsidR="00154F65" w:rsidRPr="00137EC9">
        <w:rPr>
          <w:color w:val="auto"/>
          <w:szCs w:val="24"/>
        </w:rPr>
        <w:t>oznaczo</w:t>
      </w:r>
      <w:r w:rsidRPr="00137EC9">
        <w:rPr>
          <w:color w:val="auto"/>
          <w:szCs w:val="24"/>
        </w:rPr>
        <w:t>nych na rysunku planu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 xml:space="preserve">stref ochrony uzdrowiskowej „A” i „B” obowiązuje przestrzeganie wszelkich zakazów, nakazów i ograniczeń zawartych </w:t>
      </w:r>
      <w:r w:rsidRPr="00137EC9">
        <w:rPr>
          <w:color w:val="auto"/>
          <w:szCs w:val="24"/>
        </w:rPr>
        <w:br/>
        <w:t xml:space="preserve">w obowiązujących dla tych stref przepisach </w:t>
      </w:r>
      <w:r w:rsidRPr="00137EC9">
        <w:rPr>
          <w:color w:val="auto"/>
        </w:rPr>
        <w:t>ustawy z dnia 28 lipca 2005 r. o lecznictwie uzdrowiskowym, uzdrowiskach i obszarach ochrony uzdrowiskowej oraz o gminach uzdrowiskowych (t.j. Dz. U. z 20</w:t>
      </w:r>
      <w:r w:rsidR="00154F65" w:rsidRPr="00137EC9">
        <w:rPr>
          <w:color w:val="auto"/>
        </w:rPr>
        <w:t>24</w:t>
      </w:r>
      <w:r w:rsidRPr="00137EC9">
        <w:rPr>
          <w:color w:val="auto"/>
        </w:rPr>
        <w:t xml:space="preserve"> r. poz. </w:t>
      </w:r>
      <w:r w:rsidR="00154F65" w:rsidRPr="00137EC9">
        <w:rPr>
          <w:color w:val="auto"/>
        </w:rPr>
        <w:t>1420 ze zm.</w:t>
      </w:r>
      <w:r w:rsidRPr="00137EC9">
        <w:rPr>
          <w:color w:val="auto"/>
        </w:rPr>
        <w:t xml:space="preserve">) </w:t>
      </w:r>
      <w:r w:rsidRPr="00137EC9">
        <w:rPr>
          <w:color w:val="auto"/>
          <w:szCs w:val="24"/>
        </w:rPr>
        <w:t>wraz z aktami wykonawczymi oraz przepisach aktów prawa miejscowego</w:t>
      </w:r>
      <w:r w:rsidR="00E17F3A" w:rsidRPr="00137EC9">
        <w:rPr>
          <w:color w:val="auto"/>
          <w:szCs w:val="24"/>
        </w:rPr>
        <w:t>, w tym w Statucie Uzdrowiska Uniejów</w:t>
      </w:r>
      <w:r w:rsidRPr="00137EC9">
        <w:rPr>
          <w:color w:val="auto"/>
          <w:szCs w:val="24"/>
        </w:rPr>
        <w:t xml:space="preserve">. </w:t>
      </w:r>
    </w:p>
    <w:p w14:paraId="2EFDE646" w14:textId="77777777" w:rsidR="001C1128" w:rsidRPr="00137EC9" w:rsidRDefault="001C1128" w:rsidP="0022555B">
      <w:pPr>
        <w:tabs>
          <w:tab w:val="left" w:pos="567"/>
        </w:tabs>
        <w:spacing w:line="240" w:lineRule="auto"/>
        <w:rPr>
          <w:szCs w:val="24"/>
        </w:rPr>
      </w:pPr>
    </w:p>
    <w:p w14:paraId="5D77D96E" w14:textId="7A606DBC" w:rsidR="001C1128" w:rsidRPr="00137EC9" w:rsidRDefault="001C1128" w:rsidP="0022555B">
      <w:pPr>
        <w:pStyle w:val="Tekstpodstawowywcity"/>
        <w:widowControl/>
        <w:rPr>
          <w:color w:val="auto"/>
          <w:szCs w:val="24"/>
          <w:lang w:val="pl-PL"/>
        </w:rPr>
      </w:pPr>
      <w:bookmarkStart w:id="5" w:name="_Hlk189651673"/>
      <w:r w:rsidRPr="00137EC9">
        <w:rPr>
          <w:b/>
          <w:color w:val="auto"/>
          <w:szCs w:val="24"/>
        </w:rPr>
        <w:lastRenderedPageBreak/>
        <w:t>§ 1</w:t>
      </w:r>
      <w:r w:rsidR="00B9636F" w:rsidRPr="00137EC9">
        <w:rPr>
          <w:b/>
          <w:color w:val="auto"/>
          <w:szCs w:val="24"/>
        </w:rPr>
        <w:t>1</w:t>
      </w:r>
      <w:r w:rsidRPr="00137EC9">
        <w:rPr>
          <w:b/>
          <w:color w:val="auto"/>
          <w:szCs w:val="24"/>
        </w:rPr>
        <w:t>.</w:t>
      </w:r>
      <w:r w:rsidRPr="00137EC9">
        <w:rPr>
          <w:color w:val="auto"/>
          <w:szCs w:val="24"/>
          <w:lang w:val="pl-PL"/>
        </w:rPr>
        <w:t>1. </w:t>
      </w:r>
      <w:r w:rsidR="00154F65" w:rsidRPr="00137EC9">
        <w:rPr>
          <w:color w:val="auto"/>
          <w:szCs w:val="24"/>
        </w:rPr>
        <w:t xml:space="preserve">Cały obszar objęty planem położony jest w granicach występowania terenu i obszaru górniczego „Uniejów I”, </w:t>
      </w:r>
      <w:r w:rsidRPr="00137EC9">
        <w:rPr>
          <w:color w:val="auto"/>
          <w:szCs w:val="24"/>
        </w:rPr>
        <w:t>dla któr</w:t>
      </w:r>
      <w:r w:rsidR="00154F65" w:rsidRPr="00137EC9">
        <w:rPr>
          <w:color w:val="auto"/>
          <w:szCs w:val="24"/>
        </w:rPr>
        <w:t>ego</w:t>
      </w:r>
      <w:r w:rsidRPr="00137EC9">
        <w:rPr>
          <w:color w:val="auto"/>
          <w:szCs w:val="24"/>
        </w:rPr>
        <w:t xml:space="preserve"> obowiązują przepisy odrębne.</w:t>
      </w:r>
    </w:p>
    <w:p w14:paraId="59DD2E2C" w14:textId="3C28E337" w:rsidR="001C1128" w:rsidRPr="00137EC9" w:rsidRDefault="001C1128" w:rsidP="0022555B">
      <w:pPr>
        <w:pStyle w:val="Tekstpodstawowywcity"/>
        <w:widowControl/>
        <w:rPr>
          <w:color w:val="auto"/>
          <w:szCs w:val="24"/>
          <w:lang w:val="pl-PL"/>
        </w:rPr>
      </w:pPr>
      <w:r w:rsidRPr="00137EC9">
        <w:rPr>
          <w:color w:val="auto"/>
          <w:szCs w:val="24"/>
          <w:lang w:val="pl-PL"/>
        </w:rPr>
        <w:t>2. </w:t>
      </w:r>
      <w:r w:rsidR="00154F65" w:rsidRPr="00137EC9">
        <w:rPr>
          <w:color w:val="auto"/>
          <w:szCs w:val="24"/>
        </w:rPr>
        <w:t>Cały obszar objęty planem położony jest w granicach występowania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  <w:lang w:val="pl-PL"/>
        </w:rPr>
        <w:t>chronion</w:t>
      </w:r>
      <w:r w:rsidR="00154F65" w:rsidRPr="00137EC9">
        <w:rPr>
          <w:color w:val="auto"/>
          <w:szCs w:val="24"/>
          <w:lang w:val="pl-PL"/>
        </w:rPr>
        <w:t>ych</w:t>
      </w:r>
      <w:r w:rsidRPr="00137EC9">
        <w:rPr>
          <w:color w:val="auto"/>
          <w:szCs w:val="24"/>
          <w:lang w:val="pl-PL"/>
        </w:rPr>
        <w:t xml:space="preserve"> na podstawie przepisów odrębnych</w:t>
      </w:r>
      <w:r w:rsidR="00877B15">
        <w:rPr>
          <w:color w:val="auto"/>
          <w:szCs w:val="24"/>
        </w:rPr>
        <w:t xml:space="preserve"> – </w:t>
      </w:r>
      <w:r w:rsidR="00F2668E" w:rsidRPr="00137EC9">
        <w:rPr>
          <w:color w:val="auto"/>
          <w:szCs w:val="24"/>
          <w:lang w:val="pl-PL"/>
        </w:rPr>
        <w:t xml:space="preserve">udokumentowanych </w:t>
      </w:r>
      <w:r w:rsidRPr="00137EC9">
        <w:rPr>
          <w:color w:val="auto"/>
          <w:szCs w:val="24"/>
          <w:lang w:val="pl-PL"/>
        </w:rPr>
        <w:t>zł</w:t>
      </w:r>
      <w:r w:rsidR="00154F65" w:rsidRPr="00137EC9">
        <w:rPr>
          <w:color w:val="auto"/>
          <w:szCs w:val="24"/>
          <w:lang w:val="pl-PL"/>
        </w:rPr>
        <w:t>óż</w:t>
      </w:r>
      <w:r w:rsidR="00F2668E" w:rsidRPr="00137EC9">
        <w:rPr>
          <w:color w:val="auto"/>
          <w:szCs w:val="24"/>
          <w:lang w:val="pl-PL"/>
        </w:rPr>
        <w:t xml:space="preserve"> kopalin</w:t>
      </w:r>
      <w:r w:rsidRPr="00137EC9">
        <w:rPr>
          <w:color w:val="auto"/>
          <w:szCs w:val="24"/>
          <w:lang w:val="pl-PL"/>
        </w:rPr>
        <w:t>:</w:t>
      </w:r>
    </w:p>
    <w:p w14:paraId="15412654" w14:textId="1E3AF789" w:rsidR="001C1128" w:rsidRPr="00137EC9" w:rsidRDefault="001C1128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złoż</w:t>
      </w:r>
      <w:r w:rsidR="00154F65" w:rsidRPr="00137EC9">
        <w:rPr>
          <w:szCs w:val="24"/>
        </w:rPr>
        <w:t>a</w:t>
      </w:r>
      <w:r w:rsidRPr="00137EC9">
        <w:rPr>
          <w:szCs w:val="24"/>
        </w:rPr>
        <w:t xml:space="preserve"> wód termalnych „Uniejów I” WT 7929;</w:t>
      </w:r>
    </w:p>
    <w:p w14:paraId="7F681DE8" w14:textId="75FB793E" w:rsidR="001C1128" w:rsidRPr="00137EC9" w:rsidRDefault="001C1128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>złoż</w:t>
      </w:r>
      <w:r w:rsidR="00154F65" w:rsidRPr="00137EC9">
        <w:rPr>
          <w:szCs w:val="24"/>
        </w:rPr>
        <w:t>a</w:t>
      </w:r>
      <w:r w:rsidRPr="00137EC9">
        <w:rPr>
          <w:szCs w:val="24"/>
        </w:rPr>
        <w:t xml:space="preserve"> węgla brunatnego „Uniejów” WB 431.</w:t>
      </w:r>
    </w:p>
    <w:p w14:paraId="585052BA" w14:textId="77777777" w:rsidR="001C1128" w:rsidRPr="00137EC9" w:rsidRDefault="001C1128" w:rsidP="0022555B">
      <w:pPr>
        <w:tabs>
          <w:tab w:val="left" w:pos="567"/>
        </w:tabs>
        <w:spacing w:line="240" w:lineRule="auto"/>
        <w:rPr>
          <w:szCs w:val="24"/>
        </w:rPr>
      </w:pPr>
    </w:p>
    <w:p w14:paraId="1C8296BE" w14:textId="5A1BDEF3" w:rsidR="001C1128" w:rsidRPr="00137EC9" w:rsidRDefault="001C1128" w:rsidP="00137EC9">
      <w:pPr>
        <w:pStyle w:val="Tekstpodstawowywcity"/>
        <w:keepNext/>
        <w:widowControl/>
        <w:rPr>
          <w:color w:val="auto"/>
          <w:szCs w:val="24"/>
        </w:rPr>
      </w:pPr>
      <w:r w:rsidRPr="00137EC9">
        <w:rPr>
          <w:b/>
          <w:color w:val="auto"/>
          <w:szCs w:val="24"/>
        </w:rPr>
        <w:t>§ 1</w:t>
      </w:r>
      <w:r w:rsidR="00B9636F" w:rsidRPr="00137EC9">
        <w:rPr>
          <w:b/>
          <w:color w:val="auto"/>
          <w:szCs w:val="24"/>
        </w:rPr>
        <w:t>2</w:t>
      </w:r>
      <w:r w:rsidRPr="00137EC9">
        <w:rPr>
          <w:b/>
          <w:color w:val="auto"/>
          <w:szCs w:val="24"/>
        </w:rPr>
        <w:t>.</w:t>
      </w:r>
      <w:r w:rsidRPr="00137EC9">
        <w:rPr>
          <w:color w:val="auto"/>
          <w:szCs w:val="24"/>
        </w:rPr>
        <w:t>1. W obszarze objętym planem występują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>oznaczone na rysunku planu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 xml:space="preserve">wyznaczone na podstawie map zagrożenia powodziowego: </w:t>
      </w:r>
    </w:p>
    <w:p w14:paraId="58DDC373" w14:textId="77777777" w:rsidR="001C1128" w:rsidRPr="00137EC9" w:rsidRDefault="001C1128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obszary szczególnego zagrożenia powodzią, na których prawdopodobieństwo wystąpienia powodzi jest wysokie i wynosi raz na 10 lat (Q 10%);</w:t>
      </w:r>
    </w:p>
    <w:p w14:paraId="69D7A8F6" w14:textId="4CE4D73D" w:rsidR="001C1128" w:rsidRPr="00137EC9" w:rsidRDefault="001C1128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 xml:space="preserve">obszary szczególnego zagrożenia powodzią, na których prawdopodobieństwo wystąpienia powodzi jest średnie i wynosi raz na 100 lat (Q 1%); </w:t>
      </w:r>
    </w:p>
    <w:p w14:paraId="6B491113" w14:textId="22EBC4D7" w:rsidR="00A00E75" w:rsidRPr="00137EC9" w:rsidRDefault="00A00E75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3)</w:t>
      </w:r>
      <w:r w:rsidRPr="00137EC9">
        <w:rPr>
          <w:szCs w:val="24"/>
        </w:rPr>
        <w:tab/>
        <w:t>obszary szczególnego zagrożenia powodzią między linią brzegu a wałem przeciwpowodziowym lub naturalnym wysokim brzegiem, w który wbudowano trasę wału przeciwpowodziowego;</w:t>
      </w:r>
    </w:p>
    <w:p w14:paraId="0C1E2714" w14:textId="3D124B4C" w:rsidR="001C1128" w:rsidRPr="00137EC9" w:rsidRDefault="00A00E75" w:rsidP="00186986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4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obszary, na których prawdopodobieństwo wystąpienia powodzi jest niskie i wynosi raz na 500 lat (Q 0,2%)</w:t>
      </w:r>
      <w:r w:rsidR="006B1286">
        <w:rPr>
          <w:szCs w:val="24"/>
        </w:rPr>
        <w:t>.</w:t>
      </w:r>
    </w:p>
    <w:p w14:paraId="7BCDD559" w14:textId="75A4DA39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>2. W granicach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>oznaczonych na rysunku planu</w:t>
      </w:r>
      <w:r w:rsidR="00877B15">
        <w:rPr>
          <w:color w:val="auto"/>
          <w:szCs w:val="24"/>
        </w:rPr>
        <w:t xml:space="preserve"> – </w:t>
      </w:r>
      <w:r w:rsidRPr="00137EC9">
        <w:rPr>
          <w:color w:val="auto"/>
          <w:szCs w:val="24"/>
        </w:rPr>
        <w:t xml:space="preserve">obszarów szczególnego zagrożenia powodzią obowiązuje uwzględnienie zakazów, nakazów, ograniczeń i dopuszczeń wynikających z przepisów prawa wodnego. </w:t>
      </w:r>
    </w:p>
    <w:p w14:paraId="055C89AE" w14:textId="1C2D105D" w:rsidR="00E32760" w:rsidRPr="00137EC9" w:rsidRDefault="001C1128" w:rsidP="00840EC4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 xml:space="preserve">3. W granicach </w:t>
      </w:r>
      <w:r w:rsidR="00664714" w:rsidRPr="00137EC9">
        <w:rPr>
          <w:color w:val="auto"/>
          <w:szCs w:val="24"/>
        </w:rPr>
        <w:t xml:space="preserve">obszarów szczególnego zagrożenia powodzią </w:t>
      </w:r>
      <w:r w:rsidRPr="00137EC9">
        <w:rPr>
          <w:color w:val="auto"/>
          <w:szCs w:val="24"/>
        </w:rPr>
        <w:t>dopuszcza się możliwość budowy urządzeń wodnych na warunkach określonych w</w:t>
      </w:r>
      <w:r w:rsidR="001D6865" w:rsidRPr="00137EC9">
        <w:rPr>
          <w:color w:val="auto"/>
          <w:szCs w:val="24"/>
        </w:rPr>
        <w:t> </w:t>
      </w:r>
      <w:r w:rsidRPr="00137EC9">
        <w:rPr>
          <w:color w:val="auto"/>
          <w:szCs w:val="24"/>
        </w:rPr>
        <w:t>przepisach odrębnych.</w:t>
      </w:r>
    </w:p>
    <w:bookmarkEnd w:id="5"/>
    <w:p w14:paraId="61424C4C" w14:textId="77777777" w:rsidR="00E32760" w:rsidRPr="00137EC9" w:rsidRDefault="00E32760" w:rsidP="00E32760">
      <w:pPr>
        <w:tabs>
          <w:tab w:val="left" w:pos="567"/>
        </w:tabs>
        <w:spacing w:line="240" w:lineRule="auto"/>
        <w:rPr>
          <w:szCs w:val="24"/>
        </w:rPr>
      </w:pPr>
    </w:p>
    <w:p w14:paraId="15CE75FF" w14:textId="0C4F5422" w:rsidR="00576049" w:rsidRPr="00E32760" w:rsidRDefault="00E32760" w:rsidP="00EA6992">
      <w:pPr>
        <w:pStyle w:val="Tekstpodstawowywcity"/>
        <w:rPr>
          <w:bCs/>
          <w:color w:val="auto"/>
          <w:szCs w:val="24"/>
        </w:rPr>
      </w:pPr>
      <w:r w:rsidRPr="00576049">
        <w:rPr>
          <w:b/>
          <w:color w:val="auto"/>
          <w:szCs w:val="24"/>
        </w:rPr>
        <w:t>§ 13.</w:t>
      </w:r>
      <w:r w:rsidR="00EA26DE" w:rsidRPr="00576049">
        <w:rPr>
          <w:b/>
          <w:color w:val="auto"/>
          <w:szCs w:val="24"/>
        </w:rPr>
        <w:t xml:space="preserve"> </w:t>
      </w:r>
      <w:r w:rsidR="001D3695" w:rsidRPr="00EA6992">
        <w:rPr>
          <w:bCs/>
          <w:szCs w:val="24"/>
        </w:rPr>
        <w:t>W granicach krajobrazu priorytetowego 10-318.14-20 – Dolina Warty w okolicach Uniejowa, oznaczonego na rysunku planu i wskazanego w Audycie krajobrazowym województwa łódzkiego (Uchwała nr XIII/150/25 Sejmiku Województwa Łódzkiego z dnia 15 kwietnia 2025 r.), obowiązuje przestrzeganie zakazów, nakazów i ograniczeń określonych w tej uchwale.</w:t>
      </w:r>
    </w:p>
    <w:p w14:paraId="214798E8" w14:textId="77777777" w:rsidR="00F517AC" w:rsidRDefault="00F517AC" w:rsidP="0022555B">
      <w:pPr>
        <w:pStyle w:val="Tekstpodstawowywcity"/>
        <w:widowControl/>
        <w:rPr>
          <w:b/>
          <w:color w:val="auto"/>
          <w:szCs w:val="24"/>
        </w:rPr>
      </w:pPr>
      <w:bookmarkStart w:id="6" w:name="_Hlk189651542"/>
    </w:p>
    <w:p w14:paraId="78CEE087" w14:textId="5A5B5598" w:rsidR="001C1128" w:rsidRPr="00137EC9" w:rsidRDefault="001C1128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b/>
          <w:color w:val="auto"/>
          <w:szCs w:val="24"/>
        </w:rPr>
        <w:t>§ 1</w:t>
      </w:r>
      <w:r w:rsidR="00840EC4">
        <w:rPr>
          <w:b/>
          <w:color w:val="auto"/>
          <w:szCs w:val="24"/>
        </w:rPr>
        <w:t>4</w:t>
      </w:r>
      <w:r w:rsidRPr="00137EC9">
        <w:rPr>
          <w:b/>
          <w:color w:val="auto"/>
          <w:szCs w:val="24"/>
        </w:rPr>
        <w:t>.</w:t>
      </w:r>
      <w:r w:rsidRPr="00137EC9">
        <w:rPr>
          <w:color w:val="auto"/>
          <w:szCs w:val="24"/>
        </w:rPr>
        <w:t xml:space="preserve">1. W obszarze objętym planem ustala się następujące zasady </w:t>
      </w:r>
      <w:r w:rsidRPr="00137EC9">
        <w:rPr>
          <w:b/>
          <w:color w:val="auto"/>
          <w:szCs w:val="24"/>
        </w:rPr>
        <w:t>scalania i podziału nieruchomości</w:t>
      </w:r>
      <w:r w:rsidRPr="00137EC9">
        <w:rPr>
          <w:color w:val="auto"/>
          <w:szCs w:val="24"/>
        </w:rPr>
        <w:t>:</w:t>
      </w:r>
    </w:p>
    <w:p w14:paraId="56CDA438" w14:textId="59DEF147" w:rsidR="003A0428" w:rsidRPr="00137EC9" w:rsidRDefault="003A0428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dla działek uzyskiwanych w wyniku scal</w:t>
      </w:r>
      <w:r w:rsidR="00C01834" w:rsidRPr="00137EC9">
        <w:rPr>
          <w:szCs w:val="24"/>
        </w:rPr>
        <w:t>e</w:t>
      </w:r>
      <w:r w:rsidRPr="00137EC9">
        <w:rPr>
          <w:szCs w:val="24"/>
        </w:rPr>
        <w:t xml:space="preserve">nia i podziału nieruchomości obowiązują następujące parametry: </w:t>
      </w:r>
    </w:p>
    <w:p w14:paraId="2A21CA64" w14:textId="2575BFB2" w:rsidR="003A0428" w:rsidRPr="00137EC9" w:rsidRDefault="003A0428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>minimalna powierzchnia nowo wydzielanych działek w granicach strefy „A” ochrony uzdrowiskowej: 2500 m</w:t>
      </w:r>
      <w:r w:rsidRPr="00137EC9">
        <w:rPr>
          <w:szCs w:val="24"/>
          <w:vertAlign w:val="superscript"/>
        </w:rPr>
        <w:t>2</w:t>
      </w:r>
      <w:r w:rsidRPr="00137EC9">
        <w:rPr>
          <w:szCs w:val="24"/>
        </w:rPr>
        <w:t>,</w:t>
      </w:r>
    </w:p>
    <w:p w14:paraId="2EC77982" w14:textId="58DB1160" w:rsidR="003A0428" w:rsidRPr="00137EC9" w:rsidRDefault="003A0428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>minimalna powierzchnia nowo wydzielanych działek w granicach strefy „B” ochrony uzdrowiskowej</w:t>
      </w:r>
      <w:r w:rsidR="00C01834" w:rsidRPr="00137EC9">
        <w:rPr>
          <w:szCs w:val="24"/>
        </w:rPr>
        <w:t>:</w:t>
      </w:r>
      <w:r w:rsidRPr="00137EC9">
        <w:rPr>
          <w:szCs w:val="24"/>
        </w:rPr>
        <w:t xml:space="preserve"> 1500 m</w:t>
      </w:r>
      <w:r w:rsidRPr="00137EC9">
        <w:rPr>
          <w:szCs w:val="24"/>
          <w:vertAlign w:val="superscript"/>
        </w:rPr>
        <w:t>2</w:t>
      </w:r>
      <w:r w:rsidRPr="00137EC9">
        <w:rPr>
          <w:szCs w:val="24"/>
        </w:rPr>
        <w:t>,</w:t>
      </w:r>
    </w:p>
    <w:p w14:paraId="655583A0" w14:textId="0F39CB4E" w:rsidR="003A0428" w:rsidRPr="00137EC9" w:rsidRDefault="003A0428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137EC9">
        <w:rPr>
          <w:szCs w:val="24"/>
        </w:rPr>
        <w:t>c)</w:t>
      </w:r>
      <w:r w:rsidRPr="00137EC9">
        <w:rPr>
          <w:szCs w:val="24"/>
        </w:rPr>
        <w:tab/>
        <w:t xml:space="preserve">minimalna szerokość frontów nowo wydzielanych działek: 20 m, </w:t>
      </w:r>
    </w:p>
    <w:p w14:paraId="617F6C35" w14:textId="7FA23E47" w:rsidR="003A0428" w:rsidRPr="00137EC9" w:rsidRDefault="003A0428" w:rsidP="00EA6992">
      <w:pPr>
        <w:pStyle w:val="Lista"/>
        <w:widowControl/>
        <w:tabs>
          <w:tab w:val="clear" w:pos="567"/>
        </w:tabs>
        <w:ind w:left="993" w:hanging="426"/>
        <w:rPr>
          <w:szCs w:val="24"/>
        </w:rPr>
      </w:pPr>
      <w:r w:rsidRPr="00137EC9">
        <w:rPr>
          <w:szCs w:val="24"/>
        </w:rPr>
        <w:t>d)</w:t>
      </w:r>
      <w:r w:rsidRPr="00137EC9">
        <w:rPr>
          <w:szCs w:val="24"/>
        </w:rPr>
        <w:tab/>
        <w:t xml:space="preserve">kąt położenia granic nowo wydzielanych działek w stosunku do pasa drogowego: od 45 stopni do 135 stopni; </w:t>
      </w:r>
    </w:p>
    <w:p w14:paraId="19F1D165" w14:textId="6B7D2E64" w:rsidR="003A0428" w:rsidRPr="00137EC9" w:rsidRDefault="003A0428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>parametry działek określone w pkt 1 nie dotyczą działek wyznaczanych pod drogi, ciągi piesze oraz obiekty infrastruktury technicznej, które można wyznaczać odpowiednio do potrzeb;</w:t>
      </w:r>
    </w:p>
    <w:p w14:paraId="33888105" w14:textId="68FABF12" w:rsidR="001C1128" w:rsidRPr="00137EC9" w:rsidRDefault="003A0428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3</w:t>
      </w:r>
      <w:r w:rsidR="001C1128" w:rsidRPr="00137EC9">
        <w:rPr>
          <w:szCs w:val="24"/>
        </w:rPr>
        <w:t>)</w:t>
      </w:r>
      <w:r w:rsidR="001C1128" w:rsidRPr="00137EC9">
        <w:rPr>
          <w:szCs w:val="24"/>
        </w:rPr>
        <w:tab/>
        <w:t>dopuszcza się podziały nieruchomości zgodnie z liniami rozgraniczającymi tereny niezależnie od ustaleń szczegółowych;</w:t>
      </w:r>
    </w:p>
    <w:p w14:paraId="65FF3EC0" w14:textId="77777777" w:rsidR="001C1128" w:rsidRPr="00137EC9" w:rsidRDefault="001C1128" w:rsidP="0022555B">
      <w:pPr>
        <w:autoSpaceDE w:val="0"/>
        <w:autoSpaceDN w:val="0"/>
        <w:adjustRightInd w:val="0"/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4)</w:t>
      </w:r>
      <w:r w:rsidRPr="00137EC9">
        <w:rPr>
          <w:szCs w:val="24"/>
        </w:rPr>
        <w:tab/>
        <w:t>dopuszcza si</w:t>
      </w:r>
      <w:r w:rsidRPr="00137EC9">
        <w:rPr>
          <w:rFonts w:eastAsia="TimesNewRoman"/>
          <w:szCs w:val="24"/>
        </w:rPr>
        <w:t xml:space="preserve">ę </w:t>
      </w:r>
      <w:r w:rsidRPr="00137EC9">
        <w:rPr>
          <w:szCs w:val="24"/>
        </w:rPr>
        <w:t>dokonanie podziału nieruchomości na działki nie spełniaj</w:t>
      </w:r>
      <w:r w:rsidRPr="00137EC9">
        <w:rPr>
          <w:rFonts w:eastAsia="TimesNewRoman"/>
          <w:szCs w:val="24"/>
        </w:rPr>
        <w:t>ą</w:t>
      </w:r>
      <w:r w:rsidRPr="00137EC9">
        <w:rPr>
          <w:szCs w:val="24"/>
        </w:rPr>
        <w:t>ce wymaga</w:t>
      </w:r>
      <w:r w:rsidRPr="00137EC9">
        <w:rPr>
          <w:rFonts w:eastAsia="TimesNewRoman"/>
          <w:szCs w:val="24"/>
        </w:rPr>
        <w:t xml:space="preserve">ń </w:t>
      </w:r>
      <w:r w:rsidRPr="00137EC9">
        <w:rPr>
          <w:szCs w:val="24"/>
        </w:rPr>
        <w:t>dla działki budowlanej, przeznaczone na powi</w:t>
      </w:r>
      <w:r w:rsidRPr="00137EC9">
        <w:rPr>
          <w:rFonts w:eastAsia="TimesNewRoman"/>
          <w:szCs w:val="24"/>
        </w:rPr>
        <w:t>ę</w:t>
      </w:r>
      <w:r w:rsidRPr="00137EC9">
        <w:rPr>
          <w:szCs w:val="24"/>
        </w:rPr>
        <w:t>kszenie innych działek o takim samym przeznaczeniu ustalonym w planie, w celu poprawy warunków zagospodarowania tych działek lub umo</w:t>
      </w:r>
      <w:r w:rsidRPr="00137EC9">
        <w:rPr>
          <w:rFonts w:eastAsia="TimesNewRoman"/>
          <w:szCs w:val="24"/>
        </w:rPr>
        <w:t>ż</w:t>
      </w:r>
      <w:r w:rsidRPr="00137EC9">
        <w:rPr>
          <w:szCs w:val="24"/>
        </w:rPr>
        <w:t>liwienia ich zagospodarowania w sposób zgodny z ustaleniami planu.</w:t>
      </w:r>
    </w:p>
    <w:p w14:paraId="0C174344" w14:textId="76810255" w:rsidR="001C1128" w:rsidRPr="00137EC9" w:rsidRDefault="001C1128" w:rsidP="0022555B">
      <w:pPr>
        <w:pStyle w:val="Tekstpodstawowywcity31"/>
        <w:widowControl/>
        <w:rPr>
          <w:spacing w:val="0"/>
          <w:szCs w:val="24"/>
        </w:rPr>
      </w:pPr>
      <w:r w:rsidRPr="00137EC9">
        <w:rPr>
          <w:spacing w:val="0"/>
          <w:szCs w:val="24"/>
        </w:rPr>
        <w:lastRenderedPageBreak/>
        <w:t xml:space="preserve">2. W granicach terenów objętych planem nie wyznacza się obszarów </w:t>
      </w:r>
      <w:r w:rsidR="003A0428" w:rsidRPr="00137EC9">
        <w:rPr>
          <w:spacing w:val="0"/>
          <w:szCs w:val="24"/>
        </w:rPr>
        <w:t xml:space="preserve">wymagających przeprowadzenia </w:t>
      </w:r>
      <w:r w:rsidRPr="00137EC9">
        <w:rPr>
          <w:spacing w:val="0"/>
          <w:szCs w:val="24"/>
        </w:rPr>
        <w:t>scalenia i podziału nieruchomości, o którym mowa w</w:t>
      </w:r>
      <w:r w:rsidR="003A0428" w:rsidRPr="00137EC9">
        <w:rPr>
          <w:spacing w:val="0"/>
          <w:szCs w:val="24"/>
        </w:rPr>
        <w:t> </w:t>
      </w:r>
      <w:r w:rsidRPr="00137EC9">
        <w:rPr>
          <w:spacing w:val="0"/>
          <w:szCs w:val="24"/>
        </w:rPr>
        <w:t xml:space="preserve">przepisach o gospodarce nieruchomościami. </w:t>
      </w:r>
    </w:p>
    <w:bookmarkEnd w:id="6"/>
    <w:p w14:paraId="737C3050" w14:textId="77777777" w:rsidR="001C1128" w:rsidRPr="00137EC9" w:rsidRDefault="001C1128" w:rsidP="0022555B">
      <w:pPr>
        <w:pStyle w:val="Tekstpodstawowywcity31"/>
        <w:widowControl/>
        <w:ind w:firstLine="0"/>
        <w:rPr>
          <w:spacing w:val="0"/>
          <w:szCs w:val="24"/>
        </w:rPr>
      </w:pPr>
    </w:p>
    <w:p w14:paraId="27DF5B73" w14:textId="7008D79C" w:rsidR="00BE3C97" w:rsidRPr="00137EC9" w:rsidRDefault="00BE3C97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b/>
          <w:szCs w:val="24"/>
        </w:rPr>
        <w:t>§ </w:t>
      </w:r>
      <w:r w:rsidR="005B06FC" w:rsidRPr="00137EC9">
        <w:rPr>
          <w:b/>
          <w:szCs w:val="24"/>
        </w:rPr>
        <w:t>1</w:t>
      </w:r>
      <w:r w:rsidR="00840EC4">
        <w:rPr>
          <w:b/>
          <w:szCs w:val="24"/>
        </w:rPr>
        <w:t>5</w:t>
      </w:r>
      <w:r w:rsidRPr="00137EC9">
        <w:rPr>
          <w:b/>
          <w:szCs w:val="24"/>
        </w:rPr>
        <w:t>. </w:t>
      </w:r>
      <w:r w:rsidRPr="00137EC9">
        <w:rPr>
          <w:szCs w:val="24"/>
        </w:rPr>
        <w:t>Stawki procentowe służące naliczaniu opłaty z tytułu wzrostu wartości nieruchomości, w związku z uchwaleniem planu, ustala się w wysokości</w:t>
      </w:r>
      <w:r w:rsidR="00BF39E9" w:rsidRPr="00137EC9">
        <w:rPr>
          <w:szCs w:val="24"/>
        </w:rPr>
        <w:t xml:space="preserve"> 0</w:t>
      </w:r>
      <w:r w:rsidR="006F7D47" w:rsidRPr="00137EC9">
        <w:rPr>
          <w:szCs w:val="24"/>
        </w:rPr>
        <w:t>,</w:t>
      </w:r>
      <w:r w:rsidR="00BF39E9" w:rsidRPr="00137EC9">
        <w:rPr>
          <w:szCs w:val="24"/>
        </w:rPr>
        <w:t>1%.</w:t>
      </w:r>
    </w:p>
    <w:p w14:paraId="7840B0EB" w14:textId="77777777" w:rsidR="00E520CB" w:rsidRPr="00137EC9" w:rsidRDefault="00E520CB" w:rsidP="00137EC9">
      <w:pPr>
        <w:keepNext/>
        <w:tabs>
          <w:tab w:val="left" w:pos="567"/>
        </w:tabs>
        <w:spacing w:before="360"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Rozdział 3</w:t>
      </w:r>
    </w:p>
    <w:p w14:paraId="64D02E51" w14:textId="3794C72C" w:rsidR="00E520CB" w:rsidRPr="00137EC9" w:rsidRDefault="00E520CB" w:rsidP="0022555B">
      <w:pPr>
        <w:keepNext/>
        <w:spacing w:line="240" w:lineRule="auto"/>
        <w:jc w:val="center"/>
        <w:rPr>
          <w:b/>
          <w:bCs/>
        </w:rPr>
      </w:pPr>
      <w:r w:rsidRPr="00137EC9">
        <w:rPr>
          <w:b/>
          <w:bCs/>
        </w:rPr>
        <w:t>Szczegółowe warunki zagospodarowania terenów</w:t>
      </w:r>
    </w:p>
    <w:p w14:paraId="69C62D7C" w14:textId="752EC6C0" w:rsidR="00E520CB" w:rsidRPr="00137EC9" w:rsidRDefault="00E520CB" w:rsidP="0022555B">
      <w:pPr>
        <w:pStyle w:val="Tekstpodstawowywcity"/>
        <w:keepNext/>
        <w:widowControl/>
        <w:ind w:firstLine="0"/>
        <w:rPr>
          <w:color w:val="auto"/>
          <w:szCs w:val="24"/>
        </w:rPr>
      </w:pPr>
    </w:p>
    <w:p w14:paraId="5AC0AF32" w14:textId="447C3042" w:rsidR="004F1AD3" w:rsidRPr="00137EC9" w:rsidRDefault="00E520CB" w:rsidP="0022555B">
      <w:pPr>
        <w:pStyle w:val="Lista"/>
        <w:widowControl/>
        <w:ind w:left="0" w:firstLine="567"/>
        <w:rPr>
          <w:szCs w:val="24"/>
        </w:rPr>
      </w:pPr>
      <w:r w:rsidRPr="00137EC9">
        <w:rPr>
          <w:b/>
          <w:szCs w:val="24"/>
        </w:rPr>
        <w:t>§ 1</w:t>
      </w:r>
      <w:r w:rsidR="00840EC4">
        <w:rPr>
          <w:b/>
          <w:szCs w:val="24"/>
        </w:rPr>
        <w:t>6</w:t>
      </w:r>
      <w:r w:rsidRPr="00137EC9">
        <w:rPr>
          <w:szCs w:val="24"/>
        </w:rPr>
        <w:t xml:space="preserve">.1. W granicach terenu </w:t>
      </w:r>
      <w:r w:rsidR="007655EC" w:rsidRPr="00137EC9">
        <w:rPr>
          <w:szCs w:val="24"/>
        </w:rPr>
        <w:t>usług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 xml:space="preserve">oznaczonego symbolem </w:t>
      </w:r>
      <w:r w:rsidRPr="00137EC9">
        <w:rPr>
          <w:b/>
          <w:szCs w:val="24"/>
        </w:rPr>
        <w:t>1U</w:t>
      </w:r>
      <w:r w:rsidRPr="00137EC9">
        <w:rPr>
          <w:szCs w:val="24"/>
        </w:rPr>
        <w:t xml:space="preserve"> </w:t>
      </w:r>
      <w:r w:rsidR="007655EC" w:rsidRPr="00137EC9">
        <w:rPr>
          <w:szCs w:val="24"/>
        </w:rPr>
        <w:t>dopuszcza się</w:t>
      </w:r>
      <w:r w:rsidR="00B37E75" w:rsidRPr="00137EC9">
        <w:rPr>
          <w:szCs w:val="24"/>
        </w:rPr>
        <w:t xml:space="preserve"> lokalizowanie</w:t>
      </w:r>
      <w:r w:rsidR="004F1AD3" w:rsidRPr="00137EC9">
        <w:rPr>
          <w:szCs w:val="24"/>
        </w:rPr>
        <w:t>:</w:t>
      </w:r>
      <w:r w:rsidR="00B37E75" w:rsidRPr="00137EC9">
        <w:rPr>
          <w:szCs w:val="24"/>
        </w:rPr>
        <w:t xml:space="preserve"> </w:t>
      </w:r>
    </w:p>
    <w:p w14:paraId="55A50395" w14:textId="0BC0C373" w:rsidR="007655EC" w:rsidRPr="00137EC9" w:rsidRDefault="004F1AD3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wył</w:t>
      </w:r>
      <w:r w:rsidR="00C87875" w:rsidRPr="00137EC9">
        <w:rPr>
          <w:szCs w:val="24"/>
        </w:rPr>
        <w:t>ą</w:t>
      </w:r>
      <w:r w:rsidRPr="00137EC9">
        <w:rPr>
          <w:szCs w:val="24"/>
        </w:rPr>
        <w:t xml:space="preserve">cznie </w:t>
      </w:r>
      <w:r w:rsidR="007655EC" w:rsidRPr="00137EC9">
        <w:rPr>
          <w:szCs w:val="24"/>
        </w:rPr>
        <w:t>takich usług jak: zakłady i urządzenia lecznictwa uzdrowiskowego, a także inne obiekty służące lecznictwu uzdrowiskowemu lub obsłudze pacjenta i turysty, w zakresie nieutrudniającym funkcjonowania lecznictwa uzdrowiskowego</w:t>
      </w:r>
      <w:r w:rsidRPr="00137EC9">
        <w:rPr>
          <w:szCs w:val="24"/>
        </w:rPr>
        <w:t>;</w:t>
      </w:r>
    </w:p>
    <w:p w14:paraId="2E20C9B3" w14:textId="684B8570" w:rsidR="00CD5D8B" w:rsidRPr="00137EC9" w:rsidRDefault="006149AF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</w:r>
      <w:r w:rsidR="00CD5D8B" w:rsidRPr="00137EC9">
        <w:rPr>
          <w:szCs w:val="24"/>
        </w:rPr>
        <w:t>obiektów i urządzeń turystycznych, sportowych i rekreacyjnych;</w:t>
      </w:r>
    </w:p>
    <w:p w14:paraId="27FF79C5" w14:textId="344AFAF2" w:rsidR="0030277F" w:rsidRPr="00137EC9" w:rsidRDefault="0030277F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3)</w:t>
      </w:r>
      <w:r w:rsidRPr="00137EC9">
        <w:rPr>
          <w:szCs w:val="24"/>
        </w:rPr>
        <w:tab/>
        <w:t>zieleni urządzonej;</w:t>
      </w:r>
    </w:p>
    <w:p w14:paraId="1B4A09AA" w14:textId="4D424E6A" w:rsidR="006149AF" w:rsidRPr="00137EC9" w:rsidRDefault="0030277F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4</w:t>
      </w:r>
      <w:r w:rsidR="00CD5D8B" w:rsidRPr="00137EC9">
        <w:rPr>
          <w:szCs w:val="24"/>
        </w:rPr>
        <w:t>)</w:t>
      </w:r>
      <w:r w:rsidR="00CD5D8B" w:rsidRPr="00137EC9">
        <w:rPr>
          <w:szCs w:val="24"/>
        </w:rPr>
        <w:tab/>
      </w:r>
      <w:r w:rsidR="006149AF" w:rsidRPr="00137EC9">
        <w:rPr>
          <w:szCs w:val="24"/>
        </w:rPr>
        <w:t>dojść</w:t>
      </w:r>
      <w:r w:rsidR="00F91943" w:rsidRPr="00137EC9">
        <w:rPr>
          <w:szCs w:val="24"/>
        </w:rPr>
        <w:t>,</w:t>
      </w:r>
      <w:r w:rsidR="006149AF" w:rsidRPr="00137EC9">
        <w:rPr>
          <w:szCs w:val="24"/>
        </w:rPr>
        <w:t xml:space="preserve"> dojazdów</w:t>
      </w:r>
      <w:r w:rsidR="00F91943" w:rsidRPr="00137EC9">
        <w:rPr>
          <w:szCs w:val="24"/>
        </w:rPr>
        <w:t xml:space="preserve"> i dróg pożarowych</w:t>
      </w:r>
      <w:r w:rsidR="006149AF" w:rsidRPr="00137EC9">
        <w:rPr>
          <w:szCs w:val="24"/>
        </w:rPr>
        <w:t>;</w:t>
      </w:r>
    </w:p>
    <w:p w14:paraId="68960BF4" w14:textId="346C600C" w:rsidR="004F1AD3" w:rsidRPr="00137EC9" w:rsidRDefault="0030277F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5</w:t>
      </w:r>
      <w:r w:rsidR="004F1AD3" w:rsidRPr="00137EC9">
        <w:rPr>
          <w:szCs w:val="24"/>
        </w:rPr>
        <w:t>)</w:t>
      </w:r>
      <w:r w:rsidR="004F1AD3" w:rsidRPr="00137EC9">
        <w:rPr>
          <w:szCs w:val="24"/>
        </w:rPr>
        <w:tab/>
        <w:t>infrastruktury technicznej.</w:t>
      </w:r>
    </w:p>
    <w:p w14:paraId="00A865D0" w14:textId="644F8171" w:rsidR="00DE4F0C" w:rsidRPr="00137EC9" w:rsidRDefault="00DE4F0C" w:rsidP="0022555B">
      <w:pPr>
        <w:pStyle w:val="Lista"/>
        <w:widowControl/>
        <w:ind w:left="0" w:firstLine="567"/>
        <w:rPr>
          <w:szCs w:val="24"/>
        </w:rPr>
      </w:pPr>
      <w:r w:rsidRPr="00137EC9">
        <w:rPr>
          <w:szCs w:val="24"/>
        </w:rPr>
        <w:t xml:space="preserve">2. </w:t>
      </w:r>
      <w:r w:rsidR="004F573C" w:rsidRPr="00137EC9">
        <w:rPr>
          <w:szCs w:val="24"/>
        </w:rPr>
        <w:t xml:space="preserve">Dla terenu </w:t>
      </w:r>
      <w:r w:rsidR="004F573C" w:rsidRPr="0044707A">
        <w:rPr>
          <w:b/>
          <w:bCs/>
          <w:szCs w:val="24"/>
        </w:rPr>
        <w:t>1U</w:t>
      </w:r>
      <w:r w:rsidR="004F573C" w:rsidRPr="00137EC9">
        <w:rPr>
          <w:szCs w:val="24"/>
        </w:rPr>
        <w:t xml:space="preserve"> ustala się następujące zasady </w:t>
      </w:r>
      <w:r w:rsidRPr="00137EC9">
        <w:rPr>
          <w:szCs w:val="24"/>
        </w:rPr>
        <w:t>kształtowania zabudowy oraz wskaźniki zagospodarowania terenu:</w:t>
      </w:r>
    </w:p>
    <w:p w14:paraId="639907EC" w14:textId="6FC30622" w:rsidR="00DE4F0C" w:rsidRPr="00137EC9" w:rsidRDefault="00DE4F0C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zakaz lokalizowania budynków, dopuszcza się wył</w:t>
      </w:r>
      <w:r w:rsidR="00C87875" w:rsidRPr="00137EC9">
        <w:rPr>
          <w:szCs w:val="24"/>
        </w:rPr>
        <w:t>ą</w:t>
      </w:r>
      <w:r w:rsidRPr="00137EC9">
        <w:rPr>
          <w:szCs w:val="24"/>
        </w:rPr>
        <w:t>cznie lokalizowanie obiektów oraz urządzeń niebędących budynkami;</w:t>
      </w:r>
    </w:p>
    <w:p w14:paraId="10B23184" w14:textId="0714E915" w:rsidR="00DE4F0C" w:rsidRPr="00137EC9" w:rsidRDefault="00DE4F0C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 xml:space="preserve">minimalny udział powierzchni biologicznie czynnej: </w:t>
      </w:r>
      <w:r w:rsidR="00D31667" w:rsidRPr="00137EC9">
        <w:rPr>
          <w:szCs w:val="24"/>
        </w:rPr>
        <w:t>5</w:t>
      </w:r>
      <w:r w:rsidRPr="00137EC9">
        <w:rPr>
          <w:szCs w:val="24"/>
        </w:rPr>
        <w:t>0%;</w:t>
      </w:r>
    </w:p>
    <w:p w14:paraId="422BB79A" w14:textId="3A19CF97" w:rsidR="00DE4F0C" w:rsidRPr="00137EC9" w:rsidRDefault="00DE4F0C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3)</w:t>
      </w:r>
      <w:r w:rsidRPr="00137EC9">
        <w:rPr>
          <w:szCs w:val="24"/>
        </w:rPr>
        <w:tab/>
        <w:t>maksymalna wysokość obiektów i urządzeń:</w:t>
      </w:r>
      <w:r w:rsidR="00785B3F" w:rsidRPr="00137EC9">
        <w:rPr>
          <w:szCs w:val="24"/>
        </w:rPr>
        <w:t xml:space="preserve"> 117,55 m n.p.m., przy czym w granicach</w:t>
      </w:r>
      <w:r w:rsidR="00877B15">
        <w:rPr>
          <w:szCs w:val="24"/>
        </w:rPr>
        <w:t xml:space="preserve"> – </w:t>
      </w:r>
      <w:r w:rsidR="00B63991" w:rsidRPr="00137EC9">
        <w:rPr>
          <w:szCs w:val="24"/>
        </w:rPr>
        <w:t>oznaczonej na rysunku planu</w:t>
      </w:r>
      <w:r w:rsidR="00877B15">
        <w:rPr>
          <w:szCs w:val="24"/>
        </w:rPr>
        <w:t xml:space="preserve"> – </w:t>
      </w:r>
      <w:r w:rsidR="00785B3F" w:rsidRPr="00137EC9">
        <w:rPr>
          <w:szCs w:val="24"/>
        </w:rPr>
        <w:t>strefy o szczególnych parametrach wysokości obiektów i</w:t>
      </w:r>
      <w:r w:rsidR="00B63991" w:rsidRPr="00137EC9">
        <w:rPr>
          <w:szCs w:val="24"/>
        </w:rPr>
        <w:t> </w:t>
      </w:r>
      <w:r w:rsidR="00785B3F" w:rsidRPr="00137EC9">
        <w:rPr>
          <w:szCs w:val="24"/>
        </w:rPr>
        <w:t>urządzeń</w:t>
      </w:r>
      <w:r w:rsidR="00B63991" w:rsidRPr="00137EC9">
        <w:rPr>
          <w:szCs w:val="24"/>
        </w:rPr>
        <w:t xml:space="preserve"> </w:t>
      </w:r>
      <w:r w:rsidR="00785B3F" w:rsidRPr="00137EC9">
        <w:rPr>
          <w:szCs w:val="24"/>
        </w:rPr>
        <w:t>wysokość ta nie może przekroczyć 11</w:t>
      </w:r>
      <w:r w:rsidR="000D7FDB" w:rsidRPr="00137EC9">
        <w:rPr>
          <w:szCs w:val="24"/>
        </w:rPr>
        <w:t>2,00</w:t>
      </w:r>
      <w:r w:rsidR="00785B3F" w:rsidRPr="00137EC9">
        <w:rPr>
          <w:szCs w:val="24"/>
        </w:rPr>
        <w:t xml:space="preserve"> m n.p.m.</w:t>
      </w:r>
    </w:p>
    <w:p w14:paraId="3119A752" w14:textId="7F778B55" w:rsidR="00E520CB" w:rsidRPr="00137EC9" w:rsidRDefault="0050690C" w:rsidP="0022555B">
      <w:pPr>
        <w:pStyle w:val="Tekstpodstawowywcity"/>
        <w:widowControl/>
        <w:rPr>
          <w:color w:val="auto"/>
          <w:szCs w:val="24"/>
        </w:rPr>
      </w:pPr>
      <w:r w:rsidRPr="00137EC9">
        <w:rPr>
          <w:color w:val="auto"/>
          <w:szCs w:val="24"/>
        </w:rPr>
        <w:t>3</w:t>
      </w:r>
      <w:r w:rsidR="00E520CB" w:rsidRPr="00137EC9">
        <w:rPr>
          <w:color w:val="auto"/>
          <w:szCs w:val="24"/>
        </w:rPr>
        <w:t xml:space="preserve">. W granicach terenu </w:t>
      </w:r>
      <w:r w:rsidR="00E520CB" w:rsidRPr="0044707A">
        <w:rPr>
          <w:b/>
          <w:color w:val="auto"/>
          <w:szCs w:val="24"/>
        </w:rPr>
        <w:t>1U</w:t>
      </w:r>
      <w:r w:rsidR="00E520CB" w:rsidRPr="00137EC9">
        <w:rPr>
          <w:color w:val="auto"/>
          <w:szCs w:val="24"/>
        </w:rPr>
        <w:t>, ze względu na jego położenie w obszarze szczególnego zagrożenia powodzią, obowiązuje zachowanie ustaleń § 12.</w:t>
      </w:r>
    </w:p>
    <w:p w14:paraId="732D3989" w14:textId="77777777" w:rsidR="00AC2D0D" w:rsidRPr="00137EC9" w:rsidRDefault="00AC2D0D" w:rsidP="0022555B">
      <w:pPr>
        <w:pStyle w:val="Lista"/>
        <w:widowControl/>
        <w:ind w:left="0" w:firstLine="567"/>
        <w:rPr>
          <w:szCs w:val="24"/>
        </w:rPr>
      </w:pPr>
    </w:p>
    <w:p w14:paraId="660D7DF4" w14:textId="7ABAF2D0" w:rsidR="00EB4476" w:rsidRPr="00137EC9" w:rsidRDefault="00E520CB" w:rsidP="0022555B">
      <w:pPr>
        <w:pStyle w:val="Lista"/>
        <w:widowControl/>
        <w:ind w:left="0" w:firstLine="567"/>
        <w:rPr>
          <w:szCs w:val="24"/>
        </w:rPr>
      </w:pPr>
      <w:r w:rsidRPr="00137EC9">
        <w:rPr>
          <w:b/>
          <w:szCs w:val="24"/>
        </w:rPr>
        <w:t>§ 1</w:t>
      </w:r>
      <w:r w:rsidR="00576049">
        <w:rPr>
          <w:b/>
          <w:szCs w:val="24"/>
        </w:rPr>
        <w:t>7</w:t>
      </w:r>
      <w:r w:rsidRPr="00137EC9">
        <w:rPr>
          <w:szCs w:val="24"/>
        </w:rPr>
        <w:t xml:space="preserve">.1. W granicach terenu </w:t>
      </w:r>
      <w:r w:rsidR="00EB4476" w:rsidRPr="00137EC9">
        <w:rPr>
          <w:szCs w:val="24"/>
        </w:rPr>
        <w:t>usług turystyki lub usług sportu i rekreacji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 xml:space="preserve">oznaczonego symbolem </w:t>
      </w:r>
      <w:r w:rsidRPr="00137EC9">
        <w:rPr>
          <w:b/>
          <w:szCs w:val="24"/>
        </w:rPr>
        <w:t>1U</w:t>
      </w:r>
      <w:r w:rsidR="00F0211F" w:rsidRPr="00137EC9">
        <w:rPr>
          <w:b/>
          <w:szCs w:val="24"/>
        </w:rPr>
        <w:t>T-US</w:t>
      </w:r>
      <w:r w:rsidRPr="00137EC9">
        <w:rPr>
          <w:szCs w:val="24"/>
        </w:rPr>
        <w:t xml:space="preserve"> </w:t>
      </w:r>
      <w:r w:rsidR="00EB4476" w:rsidRPr="00137EC9">
        <w:rPr>
          <w:szCs w:val="24"/>
        </w:rPr>
        <w:t>dopuszcza się</w:t>
      </w:r>
      <w:r w:rsidR="00A015B3" w:rsidRPr="00137EC9">
        <w:rPr>
          <w:szCs w:val="24"/>
        </w:rPr>
        <w:t xml:space="preserve"> </w:t>
      </w:r>
      <w:r w:rsidR="00B37E75" w:rsidRPr="00137EC9">
        <w:rPr>
          <w:szCs w:val="24"/>
        </w:rPr>
        <w:t>lokalizowanie</w:t>
      </w:r>
      <w:r w:rsidR="00AC2D0D" w:rsidRPr="00137EC9">
        <w:rPr>
          <w:szCs w:val="24"/>
        </w:rPr>
        <w:t xml:space="preserve"> wyłącznie</w:t>
      </w:r>
      <w:r w:rsidR="00EB4476" w:rsidRPr="00137EC9">
        <w:rPr>
          <w:szCs w:val="24"/>
        </w:rPr>
        <w:t>:</w:t>
      </w:r>
    </w:p>
    <w:p w14:paraId="6107C842" w14:textId="7D5F4A7A" w:rsidR="00E53CE6" w:rsidRPr="00137EC9" w:rsidRDefault="00A015B3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</w:r>
      <w:r w:rsidR="00E53CE6" w:rsidRPr="00137EC9">
        <w:rPr>
          <w:szCs w:val="24"/>
        </w:rPr>
        <w:t>obiektów i urządzeń turystycznych, sportowych i rekreacyjnych;</w:t>
      </w:r>
    </w:p>
    <w:p w14:paraId="6E0C2592" w14:textId="2CF4711E" w:rsidR="00A015B3" w:rsidRPr="00137EC9" w:rsidRDefault="00A015B3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>zieleni urządzonej;</w:t>
      </w:r>
    </w:p>
    <w:p w14:paraId="404B1054" w14:textId="5FB26816" w:rsidR="006149AF" w:rsidRPr="00137EC9" w:rsidRDefault="00A015B3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3</w:t>
      </w:r>
      <w:r w:rsidR="005E6FAA" w:rsidRPr="00137EC9">
        <w:rPr>
          <w:szCs w:val="24"/>
        </w:rPr>
        <w:t>)</w:t>
      </w:r>
      <w:r w:rsidR="005E6FAA" w:rsidRPr="00137EC9">
        <w:rPr>
          <w:szCs w:val="24"/>
        </w:rPr>
        <w:tab/>
      </w:r>
      <w:r w:rsidR="00A0330E" w:rsidRPr="00137EC9">
        <w:rPr>
          <w:szCs w:val="24"/>
        </w:rPr>
        <w:t>obiektów</w:t>
      </w:r>
      <w:r w:rsidR="00CD5D8B" w:rsidRPr="00137EC9">
        <w:rPr>
          <w:szCs w:val="24"/>
        </w:rPr>
        <w:t xml:space="preserve"> i urządzeń wodnych, </w:t>
      </w:r>
      <w:r w:rsidR="006149AF" w:rsidRPr="00137EC9">
        <w:rPr>
          <w:szCs w:val="24"/>
        </w:rPr>
        <w:t>bulwarów, plaż publicznych nad wodami</w:t>
      </w:r>
      <w:r w:rsidR="00CD5D8B" w:rsidRPr="00137EC9">
        <w:rPr>
          <w:szCs w:val="24"/>
        </w:rPr>
        <w:t>;</w:t>
      </w:r>
    </w:p>
    <w:p w14:paraId="59DF1946" w14:textId="69B896C3" w:rsidR="005E6FAA" w:rsidRPr="00137EC9" w:rsidRDefault="00A015B3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4</w:t>
      </w:r>
      <w:r w:rsidR="005E6FAA" w:rsidRPr="00137EC9">
        <w:rPr>
          <w:szCs w:val="24"/>
        </w:rPr>
        <w:t>)</w:t>
      </w:r>
      <w:r w:rsidR="005E6FAA" w:rsidRPr="00137EC9">
        <w:rPr>
          <w:szCs w:val="24"/>
        </w:rPr>
        <w:tab/>
        <w:t>parkingów, dojść</w:t>
      </w:r>
      <w:r w:rsidR="00A0330E" w:rsidRPr="00137EC9">
        <w:rPr>
          <w:szCs w:val="24"/>
        </w:rPr>
        <w:t>,</w:t>
      </w:r>
      <w:r w:rsidR="005E6FAA" w:rsidRPr="00137EC9">
        <w:rPr>
          <w:szCs w:val="24"/>
        </w:rPr>
        <w:t xml:space="preserve"> dojazdów</w:t>
      </w:r>
      <w:r w:rsidR="00A0330E" w:rsidRPr="00137EC9">
        <w:rPr>
          <w:szCs w:val="24"/>
        </w:rPr>
        <w:t xml:space="preserve"> i dróg pożarowych</w:t>
      </w:r>
      <w:r w:rsidR="005E6FAA" w:rsidRPr="00137EC9">
        <w:rPr>
          <w:szCs w:val="24"/>
        </w:rPr>
        <w:t>;</w:t>
      </w:r>
    </w:p>
    <w:p w14:paraId="2FF30AB4" w14:textId="6C120FDF" w:rsidR="00EB4476" w:rsidRPr="00137EC9" w:rsidRDefault="00A015B3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5</w:t>
      </w:r>
      <w:r w:rsidR="00EB4476" w:rsidRPr="00137EC9">
        <w:rPr>
          <w:szCs w:val="24"/>
        </w:rPr>
        <w:t>)</w:t>
      </w:r>
      <w:r w:rsidR="00EB4476" w:rsidRPr="00137EC9">
        <w:rPr>
          <w:szCs w:val="24"/>
        </w:rPr>
        <w:tab/>
        <w:t>infrastruktury technicznej</w:t>
      </w:r>
      <w:r w:rsidR="00B37E75" w:rsidRPr="00137EC9">
        <w:rPr>
          <w:szCs w:val="24"/>
        </w:rPr>
        <w:t>.</w:t>
      </w:r>
    </w:p>
    <w:p w14:paraId="481F5F0D" w14:textId="26505515" w:rsidR="004F573C" w:rsidRPr="00137EC9" w:rsidRDefault="00BC6F53" w:rsidP="0022555B">
      <w:pPr>
        <w:pStyle w:val="Lista"/>
        <w:widowControl/>
        <w:ind w:left="0" w:firstLine="567"/>
        <w:rPr>
          <w:szCs w:val="24"/>
        </w:rPr>
      </w:pPr>
      <w:r>
        <w:rPr>
          <w:szCs w:val="24"/>
        </w:rPr>
        <w:t>2</w:t>
      </w:r>
      <w:r w:rsidR="004F573C" w:rsidRPr="00137EC9">
        <w:rPr>
          <w:szCs w:val="24"/>
        </w:rPr>
        <w:t xml:space="preserve">. Dla terenu </w:t>
      </w:r>
      <w:r w:rsidR="004F573C" w:rsidRPr="0044707A">
        <w:rPr>
          <w:b/>
          <w:bCs/>
          <w:szCs w:val="24"/>
        </w:rPr>
        <w:t>1UT-US</w:t>
      </w:r>
      <w:r w:rsidR="004F573C" w:rsidRPr="00137EC9">
        <w:rPr>
          <w:szCs w:val="24"/>
        </w:rPr>
        <w:t xml:space="preserve"> ustala się następujące zasady kształtowania zabudowy oraz wskaźniki zagospodarowania terenu:</w:t>
      </w:r>
    </w:p>
    <w:p w14:paraId="768E3F73" w14:textId="31AF521D" w:rsidR="004F573C" w:rsidRPr="00137EC9" w:rsidRDefault="004F573C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zakaz lokalizowania budynkó</w:t>
      </w:r>
      <w:r w:rsidR="000F4634" w:rsidRPr="00137EC9">
        <w:rPr>
          <w:szCs w:val="24"/>
        </w:rPr>
        <w:t xml:space="preserve">w poza obszarem ograniczonym </w:t>
      </w:r>
      <w:r w:rsidR="00AC2D0D" w:rsidRPr="00137EC9">
        <w:rPr>
          <w:szCs w:val="24"/>
        </w:rPr>
        <w:t xml:space="preserve">wyznaczonymi na </w:t>
      </w:r>
      <w:r w:rsidR="00A0330E" w:rsidRPr="00137EC9">
        <w:rPr>
          <w:szCs w:val="24"/>
        </w:rPr>
        <w:t>rysunku</w:t>
      </w:r>
      <w:r w:rsidR="00AC2D0D" w:rsidRPr="00137EC9">
        <w:rPr>
          <w:szCs w:val="24"/>
        </w:rPr>
        <w:t xml:space="preserve"> planu </w:t>
      </w:r>
      <w:r w:rsidR="000F4634" w:rsidRPr="00137EC9">
        <w:rPr>
          <w:szCs w:val="24"/>
        </w:rPr>
        <w:t>liniami zabudowy</w:t>
      </w:r>
      <w:r w:rsidRPr="00137EC9">
        <w:rPr>
          <w:szCs w:val="24"/>
        </w:rPr>
        <w:t>;</w:t>
      </w:r>
    </w:p>
    <w:p w14:paraId="37C4BEFA" w14:textId="2A777C22" w:rsidR="001508C7" w:rsidRPr="00137EC9" w:rsidRDefault="00B37E75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2</w:t>
      </w:r>
      <w:r w:rsidR="001508C7" w:rsidRPr="00137EC9">
        <w:rPr>
          <w:szCs w:val="24"/>
        </w:rPr>
        <w:t>)</w:t>
      </w:r>
      <w:r w:rsidR="001508C7" w:rsidRPr="00137EC9">
        <w:rPr>
          <w:szCs w:val="24"/>
        </w:rPr>
        <w:tab/>
        <w:t xml:space="preserve">maksymalna nadziemna intensywność zabudowy: </w:t>
      </w:r>
      <w:r w:rsidR="00A015B3" w:rsidRPr="00137EC9">
        <w:rPr>
          <w:szCs w:val="24"/>
        </w:rPr>
        <w:t>0</w:t>
      </w:r>
      <w:r w:rsidR="001508C7" w:rsidRPr="00137EC9">
        <w:rPr>
          <w:szCs w:val="24"/>
        </w:rPr>
        <w:t>,</w:t>
      </w:r>
      <w:r w:rsidR="00A015B3" w:rsidRPr="00137EC9">
        <w:rPr>
          <w:szCs w:val="24"/>
        </w:rPr>
        <w:t>1</w:t>
      </w:r>
      <w:r w:rsidR="001508C7" w:rsidRPr="00137EC9">
        <w:rPr>
          <w:szCs w:val="24"/>
        </w:rPr>
        <w:t xml:space="preserve">; </w:t>
      </w:r>
    </w:p>
    <w:p w14:paraId="11DF4F9F" w14:textId="5FCA565A" w:rsidR="001508C7" w:rsidRPr="00137EC9" w:rsidRDefault="00B37E75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3</w:t>
      </w:r>
      <w:r w:rsidR="001508C7" w:rsidRPr="00137EC9">
        <w:rPr>
          <w:szCs w:val="24"/>
        </w:rPr>
        <w:t>)</w:t>
      </w:r>
      <w:r w:rsidR="001508C7" w:rsidRPr="00137EC9">
        <w:rPr>
          <w:szCs w:val="24"/>
        </w:rPr>
        <w:tab/>
        <w:t xml:space="preserve">minimalna nadziemna intensywność zabudowy: 0,0; </w:t>
      </w:r>
    </w:p>
    <w:p w14:paraId="2618F8FD" w14:textId="1773BA30" w:rsidR="001508C7" w:rsidRPr="00137EC9" w:rsidRDefault="00B37E75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4</w:t>
      </w:r>
      <w:r w:rsidR="001508C7" w:rsidRPr="00137EC9">
        <w:rPr>
          <w:szCs w:val="24"/>
        </w:rPr>
        <w:t>)</w:t>
      </w:r>
      <w:r w:rsidR="001508C7" w:rsidRPr="00137EC9">
        <w:rPr>
          <w:szCs w:val="24"/>
        </w:rPr>
        <w:tab/>
        <w:t xml:space="preserve">maksymalny udział powierzchni zabudowy: </w:t>
      </w:r>
      <w:r w:rsidR="00A015B3" w:rsidRPr="00137EC9">
        <w:rPr>
          <w:szCs w:val="24"/>
        </w:rPr>
        <w:t>10%;</w:t>
      </w:r>
    </w:p>
    <w:p w14:paraId="4A2514CA" w14:textId="66095016" w:rsidR="004F573C" w:rsidRPr="00137EC9" w:rsidRDefault="00B37E75" w:rsidP="0022555B">
      <w:pPr>
        <w:pStyle w:val="Lista"/>
        <w:widowControl/>
        <w:rPr>
          <w:szCs w:val="24"/>
        </w:rPr>
      </w:pPr>
      <w:r w:rsidRPr="00137EC9">
        <w:rPr>
          <w:szCs w:val="24"/>
        </w:rPr>
        <w:t>5</w:t>
      </w:r>
      <w:r w:rsidR="004F573C" w:rsidRPr="00137EC9">
        <w:rPr>
          <w:szCs w:val="24"/>
        </w:rPr>
        <w:t>)</w:t>
      </w:r>
      <w:r w:rsidR="004F573C" w:rsidRPr="00137EC9">
        <w:rPr>
          <w:szCs w:val="24"/>
        </w:rPr>
        <w:tab/>
        <w:t xml:space="preserve">minimalny udział powierzchni biologicznie czynnej: </w:t>
      </w:r>
      <w:r w:rsidR="00047AD2" w:rsidRPr="00137EC9">
        <w:rPr>
          <w:szCs w:val="24"/>
        </w:rPr>
        <w:t>6</w:t>
      </w:r>
      <w:r w:rsidR="004F573C" w:rsidRPr="00137EC9">
        <w:rPr>
          <w:szCs w:val="24"/>
        </w:rPr>
        <w:t>0%;</w:t>
      </w:r>
    </w:p>
    <w:p w14:paraId="237869BD" w14:textId="77777777" w:rsidR="00BF7B27" w:rsidRDefault="00B37E75" w:rsidP="00BF7B27">
      <w:pPr>
        <w:pStyle w:val="Lista"/>
        <w:widowControl/>
        <w:rPr>
          <w:szCs w:val="24"/>
        </w:rPr>
      </w:pPr>
      <w:r w:rsidRPr="00137EC9">
        <w:rPr>
          <w:szCs w:val="24"/>
        </w:rPr>
        <w:t>6</w:t>
      </w:r>
      <w:r w:rsidR="00047AD2" w:rsidRPr="00137EC9">
        <w:rPr>
          <w:szCs w:val="24"/>
        </w:rPr>
        <w:t>)</w:t>
      </w:r>
      <w:r w:rsidR="00047AD2" w:rsidRPr="00137EC9">
        <w:rPr>
          <w:szCs w:val="24"/>
        </w:rPr>
        <w:tab/>
        <w:t>maksymalna wysokość zabudowy</w:t>
      </w:r>
      <w:r w:rsidR="00BF7B27">
        <w:rPr>
          <w:szCs w:val="24"/>
        </w:rPr>
        <w:t>:</w:t>
      </w:r>
    </w:p>
    <w:p w14:paraId="43C1F916" w14:textId="1A915BD3" w:rsidR="00047AD2" w:rsidRPr="00137EC9" w:rsidRDefault="00BF7B27" w:rsidP="00EA6992">
      <w:pPr>
        <w:pStyle w:val="Lista"/>
        <w:widowControl/>
        <w:ind w:left="1134"/>
        <w:rPr>
          <w:szCs w:val="24"/>
        </w:rPr>
      </w:pPr>
      <w:r>
        <w:rPr>
          <w:szCs w:val="24"/>
        </w:rPr>
        <w:t>a)</w:t>
      </w:r>
      <w:r>
        <w:rPr>
          <w:szCs w:val="24"/>
        </w:rPr>
        <w:tab/>
        <w:t>dla budynków, lokalizowanych wyłącznie w obszar</w:t>
      </w:r>
      <w:r w:rsidR="00031D41">
        <w:rPr>
          <w:szCs w:val="24"/>
        </w:rPr>
        <w:t>ze</w:t>
      </w:r>
      <w:r>
        <w:rPr>
          <w:szCs w:val="24"/>
        </w:rPr>
        <w:t xml:space="preserve"> ograniczony</w:t>
      </w:r>
      <w:r w:rsidR="00031D41">
        <w:rPr>
          <w:szCs w:val="24"/>
        </w:rPr>
        <w:t>m –</w:t>
      </w:r>
      <w:r>
        <w:rPr>
          <w:szCs w:val="24"/>
        </w:rPr>
        <w:t xml:space="preserve"> wyznaczonymi na rysunku planu</w:t>
      </w:r>
      <w:r w:rsidR="00031D41">
        <w:rPr>
          <w:szCs w:val="24"/>
        </w:rPr>
        <w:t xml:space="preserve"> – nieprzekraczalnymi</w:t>
      </w:r>
      <w:r>
        <w:rPr>
          <w:szCs w:val="24"/>
        </w:rPr>
        <w:t xml:space="preserve"> liniami zabudowy</w:t>
      </w:r>
      <w:r w:rsidR="00047AD2" w:rsidRPr="00137EC9">
        <w:rPr>
          <w:szCs w:val="24"/>
        </w:rPr>
        <w:t xml:space="preserve">: </w:t>
      </w:r>
      <w:r w:rsidR="00EA26DE">
        <w:rPr>
          <w:szCs w:val="24"/>
        </w:rPr>
        <w:t>7</w:t>
      </w:r>
      <w:r w:rsidR="002D30CA" w:rsidRPr="00137EC9">
        <w:rPr>
          <w:szCs w:val="24"/>
        </w:rPr>
        <w:t xml:space="preserve"> </w:t>
      </w:r>
      <w:r w:rsidR="00047AD2" w:rsidRPr="00137EC9">
        <w:rPr>
          <w:szCs w:val="24"/>
        </w:rPr>
        <w:t>m;</w:t>
      </w:r>
    </w:p>
    <w:p w14:paraId="0B9B6686" w14:textId="290A6E30" w:rsidR="004F573C" w:rsidRPr="00137EC9" w:rsidRDefault="00BF7B27" w:rsidP="00EA6992">
      <w:pPr>
        <w:pStyle w:val="Lista"/>
        <w:widowControl/>
        <w:ind w:left="1134"/>
        <w:rPr>
          <w:szCs w:val="24"/>
        </w:rPr>
      </w:pPr>
      <w:r>
        <w:rPr>
          <w:szCs w:val="24"/>
        </w:rPr>
        <w:t>b</w:t>
      </w:r>
      <w:r w:rsidR="004F573C" w:rsidRPr="00137EC9">
        <w:rPr>
          <w:szCs w:val="24"/>
        </w:rPr>
        <w:t>)</w:t>
      </w:r>
      <w:r w:rsidR="004F573C" w:rsidRPr="00137EC9">
        <w:rPr>
          <w:szCs w:val="24"/>
        </w:rPr>
        <w:tab/>
      </w:r>
      <w:r>
        <w:rPr>
          <w:szCs w:val="24"/>
        </w:rPr>
        <w:t>dla pozostałych</w:t>
      </w:r>
      <w:r w:rsidR="004F573C" w:rsidRPr="00137EC9">
        <w:rPr>
          <w:szCs w:val="24"/>
        </w:rPr>
        <w:t xml:space="preserve"> obiektów i urządzeń</w:t>
      </w:r>
      <w:r>
        <w:rPr>
          <w:szCs w:val="24"/>
        </w:rPr>
        <w:t>, niewymienionych w lit. a</w:t>
      </w:r>
      <w:r w:rsidR="004F573C" w:rsidRPr="00137EC9">
        <w:rPr>
          <w:szCs w:val="24"/>
        </w:rPr>
        <w:t>: 117,55 m n.p.m., przy czym w granicach</w:t>
      </w:r>
      <w:r w:rsidR="00877B15">
        <w:rPr>
          <w:szCs w:val="24"/>
        </w:rPr>
        <w:t xml:space="preserve"> – </w:t>
      </w:r>
      <w:r w:rsidR="004F573C" w:rsidRPr="00137EC9">
        <w:rPr>
          <w:szCs w:val="24"/>
        </w:rPr>
        <w:t>oznaczonej na rysunku planu</w:t>
      </w:r>
      <w:r w:rsidR="00877B15">
        <w:rPr>
          <w:szCs w:val="24"/>
        </w:rPr>
        <w:t xml:space="preserve"> – </w:t>
      </w:r>
      <w:r w:rsidR="004F573C" w:rsidRPr="00137EC9">
        <w:rPr>
          <w:szCs w:val="24"/>
        </w:rPr>
        <w:t xml:space="preserve">strefy o szczególnych </w:t>
      </w:r>
      <w:r w:rsidR="004F573C" w:rsidRPr="00137EC9">
        <w:rPr>
          <w:szCs w:val="24"/>
        </w:rPr>
        <w:lastRenderedPageBreak/>
        <w:t>parametrach wysokości obiektów i urządzeń wysokość ta nie może przekroczyć 11</w:t>
      </w:r>
      <w:r w:rsidR="000D7FDB" w:rsidRPr="00137EC9">
        <w:rPr>
          <w:szCs w:val="24"/>
        </w:rPr>
        <w:t>2,00</w:t>
      </w:r>
      <w:r w:rsidR="004F573C" w:rsidRPr="00137EC9">
        <w:rPr>
          <w:szCs w:val="24"/>
        </w:rPr>
        <w:t xml:space="preserve"> m n.p.m.</w:t>
      </w:r>
    </w:p>
    <w:p w14:paraId="6C000868" w14:textId="0EF4196E" w:rsidR="008C663C" w:rsidRPr="00137EC9" w:rsidRDefault="00BC6F53" w:rsidP="0022555B">
      <w:pPr>
        <w:pStyle w:val="Tekstpodstawowywcity"/>
        <w:widowControl/>
        <w:rPr>
          <w:color w:val="auto"/>
          <w:szCs w:val="24"/>
        </w:rPr>
      </w:pPr>
      <w:r>
        <w:rPr>
          <w:color w:val="auto"/>
          <w:szCs w:val="24"/>
        </w:rPr>
        <w:t>3</w:t>
      </w:r>
      <w:r w:rsidR="00E520CB" w:rsidRPr="00137EC9">
        <w:rPr>
          <w:color w:val="auto"/>
          <w:szCs w:val="24"/>
        </w:rPr>
        <w:t xml:space="preserve">. W granicach terenu </w:t>
      </w:r>
      <w:r w:rsidR="00E520CB" w:rsidRPr="0044707A">
        <w:rPr>
          <w:b/>
          <w:color w:val="auto"/>
          <w:szCs w:val="24"/>
        </w:rPr>
        <w:t>1</w:t>
      </w:r>
      <w:r w:rsidR="00F0211F" w:rsidRPr="0044707A">
        <w:rPr>
          <w:b/>
          <w:color w:val="auto"/>
          <w:szCs w:val="24"/>
        </w:rPr>
        <w:t>UT-US</w:t>
      </w:r>
      <w:r w:rsidR="00E520CB" w:rsidRPr="00137EC9">
        <w:rPr>
          <w:color w:val="auto"/>
          <w:szCs w:val="24"/>
        </w:rPr>
        <w:t>, ze względu na jego położenie w obszarze szczególnego zagrożenia powodzią, obowiązuje</w:t>
      </w:r>
      <w:r w:rsidR="008C663C" w:rsidRPr="00137EC9">
        <w:rPr>
          <w:color w:val="auto"/>
          <w:szCs w:val="24"/>
        </w:rPr>
        <w:t>:</w:t>
      </w:r>
    </w:p>
    <w:p w14:paraId="65CBBF5B" w14:textId="77777777" w:rsidR="008C663C" w:rsidRPr="00137EC9" w:rsidRDefault="008C663C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zachowanie ustaleń § 12;</w:t>
      </w:r>
    </w:p>
    <w:p w14:paraId="5478EC1C" w14:textId="4D9788FC" w:rsidR="008C663C" w:rsidRDefault="008C663C" w:rsidP="0022555B">
      <w:pPr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2)</w:t>
      </w:r>
      <w:r w:rsidRPr="00137EC9">
        <w:rPr>
          <w:szCs w:val="24"/>
        </w:rPr>
        <w:tab/>
        <w:t xml:space="preserve">nakaz zabezpieczenia systemem przeciwpowodziowym </w:t>
      </w:r>
      <w:r w:rsidR="005B47AA">
        <w:rPr>
          <w:szCs w:val="24"/>
        </w:rPr>
        <w:t>budynków</w:t>
      </w:r>
      <w:r w:rsidRPr="00137EC9">
        <w:rPr>
          <w:szCs w:val="24"/>
        </w:rPr>
        <w:t xml:space="preserve">, o </w:t>
      </w:r>
      <w:r w:rsidR="005B47AA" w:rsidRPr="00137EC9">
        <w:rPr>
          <w:szCs w:val="24"/>
        </w:rPr>
        <w:t>któr</w:t>
      </w:r>
      <w:r w:rsidR="005B47AA">
        <w:rPr>
          <w:szCs w:val="24"/>
        </w:rPr>
        <w:t>ych</w:t>
      </w:r>
      <w:r w:rsidR="005B47AA" w:rsidRPr="00137EC9">
        <w:rPr>
          <w:szCs w:val="24"/>
        </w:rPr>
        <w:t xml:space="preserve"> </w:t>
      </w:r>
      <w:r w:rsidRPr="00137EC9">
        <w:rPr>
          <w:szCs w:val="24"/>
        </w:rPr>
        <w:t xml:space="preserve">mowa </w:t>
      </w:r>
      <w:r w:rsidRPr="00137EC9">
        <w:rPr>
          <w:szCs w:val="24"/>
        </w:rPr>
        <w:br/>
      </w:r>
      <w:r w:rsidRPr="005B47AA">
        <w:rPr>
          <w:szCs w:val="24"/>
        </w:rPr>
        <w:t xml:space="preserve">w ust. </w:t>
      </w:r>
      <w:r w:rsidR="001863F0" w:rsidRPr="005B47AA">
        <w:rPr>
          <w:szCs w:val="24"/>
        </w:rPr>
        <w:t>2</w:t>
      </w:r>
      <w:r w:rsidRPr="005B47AA">
        <w:rPr>
          <w:szCs w:val="24"/>
        </w:rPr>
        <w:t>.</w:t>
      </w:r>
    </w:p>
    <w:p w14:paraId="34921551" w14:textId="77777777" w:rsidR="00576049" w:rsidRDefault="00576049" w:rsidP="0022555B">
      <w:pPr>
        <w:spacing w:line="240" w:lineRule="auto"/>
        <w:ind w:left="567" w:hanging="567"/>
        <w:rPr>
          <w:szCs w:val="24"/>
        </w:rPr>
      </w:pPr>
    </w:p>
    <w:p w14:paraId="7E83D6FF" w14:textId="5843798B" w:rsidR="00576049" w:rsidRPr="001D3695" w:rsidRDefault="00576049" w:rsidP="00576049">
      <w:pPr>
        <w:pStyle w:val="Lista"/>
        <w:widowControl/>
        <w:ind w:left="0" w:firstLine="567"/>
        <w:rPr>
          <w:szCs w:val="24"/>
        </w:rPr>
      </w:pPr>
      <w:r w:rsidRPr="001D3695">
        <w:rPr>
          <w:b/>
          <w:szCs w:val="24"/>
        </w:rPr>
        <w:t>§ 1</w:t>
      </w:r>
      <w:r>
        <w:rPr>
          <w:b/>
          <w:szCs w:val="24"/>
        </w:rPr>
        <w:t>8</w:t>
      </w:r>
      <w:r w:rsidRPr="001D3695">
        <w:rPr>
          <w:szCs w:val="24"/>
        </w:rPr>
        <w:t xml:space="preserve">.1. W granicach terenu obsługi komunikacji – oznaczonego symbolem </w:t>
      </w:r>
      <w:r w:rsidRPr="001D3695">
        <w:rPr>
          <w:szCs w:val="24"/>
        </w:rPr>
        <w:br/>
      </w:r>
      <w:r w:rsidRPr="001D3695">
        <w:rPr>
          <w:b/>
          <w:szCs w:val="24"/>
        </w:rPr>
        <w:t>1KO</w:t>
      </w:r>
      <w:r w:rsidRPr="001D3695">
        <w:rPr>
          <w:szCs w:val="24"/>
        </w:rPr>
        <w:t xml:space="preserve"> dopuszcza się lokalizowanie:</w:t>
      </w:r>
    </w:p>
    <w:p w14:paraId="22DBDEF6" w14:textId="439BEB6E" w:rsidR="00576049" w:rsidRPr="001D3695" w:rsidRDefault="00576049" w:rsidP="00576049">
      <w:pPr>
        <w:pStyle w:val="Lista"/>
        <w:widowControl/>
        <w:rPr>
          <w:szCs w:val="24"/>
        </w:rPr>
      </w:pPr>
      <w:r w:rsidRPr="00DD16DF">
        <w:rPr>
          <w:szCs w:val="24"/>
        </w:rPr>
        <w:t>1)</w:t>
      </w:r>
      <w:r w:rsidRPr="00DD16DF">
        <w:rPr>
          <w:szCs w:val="24"/>
        </w:rPr>
        <w:tab/>
      </w:r>
      <w:r w:rsidR="001A2559" w:rsidRPr="00DD16DF">
        <w:rPr>
          <w:szCs w:val="24"/>
        </w:rPr>
        <w:t xml:space="preserve">budynków usługowych </w:t>
      </w:r>
      <w:r w:rsidR="00DD16DF" w:rsidRPr="00EA6992">
        <w:rPr>
          <w:szCs w:val="24"/>
        </w:rPr>
        <w:t>związanych z</w:t>
      </w:r>
      <w:r w:rsidR="001A2559" w:rsidRPr="00EA6992">
        <w:rPr>
          <w:szCs w:val="24"/>
        </w:rPr>
        <w:t xml:space="preserve"> lecznictw</w:t>
      </w:r>
      <w:r w:rsidR="00DD16DF" w:rsidRPr="00EA6992">
        <w:rPr>
          <w:szCs w:val="24"/>
        </w:rPr>
        <w:t>em</w:t>
      </w:r>
      <w:r w:rsidR="001A2559" w:rsidRPr="00EA6992">
        <w:rPr>
          <w:szCs w:val="24"/>
        </w:rPr>
        <w:t xml:space="preserve"> uzdrowiskow</w:t>
      </w:r>
      <w:r w:rsidR="00DD16DF" w:rsidRPr="00EA6992">
        <w:rPr>
          <w:szCs w:val="24"/>
        </w:rPr>
        <w:t>ym</w:t>
      </w:r>
      <w:r w:rsidR="001A2559" w:rsidRPr="00EA6992">
        <w:rPr>
          <w:szCs w:val="24"/>
        </w:rPr>
        <w:t xml:space="preserve"> lub obsłu</w:t>
      </w:r>
      <w:r w:rsidR="00DD16DF" w:rsidRPr="00EA6992">
        <w:rPr>
          <w:szCs w:val="24"/>
        </w:rPr>
        <w:t>gą</w:t>
      </w:r>
      <w:r w:rsidR="001A2559" w:rsidRPr="00EA6992">
        <w:rPr>
          <w:szCs w:val="24"/>
        </w:rPr>
        <w:t xml:space="preserve"> pacjenta i</w:t>
      </w:r>
      <w:r w:rsidR="00DD16DF" w:rsidRPr="00EA6992">
        <w:rPr>
          <w:szCs w:val="24"/>
        </w:rPr>
        <w:t> </w:t>
      </w:r>
      <w:r w:rsidR="001A2559" w:rsidRPr="00EA6992">
        <w:rPr>
          <w:szCs w:val="24"/>
        </w:rPr>
        <w:t>turysty</w:t>
      </w:r>
      <w:r w:rsidR="00DD16DF" w:rsidRPr="00EA6992">
        <w:rPr>
          <w:szCs w:val="24"/>
        </w:rPr>
        <w:t xml:space="preserve"> </w:t>
      </w:r>
      <w:r w:rsidR="00DD16DF" w:rsidRPr="00DD16DF">
        <w:rPr>
          <w:szCs w:val="24"/>
        </w:rPr>
        <w:t>(w tym: restauracji, kawiarni, handlu detalicznego, obiektów sportowo-rekreacyjnych)</w:t>
      </w:r>
      <w:r w:rsidR="001A2559" w:rsidRPr="00EA6992">
        <w:rPr>
          <w:szCs w:val="24"/>
        </w:rPr>
        <w:t>, w zakresie nieutrudniającym funkcjonowania lecznictwa uzdrowiskowego</w:t>
      </w:r>
      <w:r w:rsidRPr="00DD16DF">
        <w:rPr>
          <w:szCs w:val="24"/>
        </w:rPr>
        <w:t>;</w:t>
      </w:r>
    </w:p>
    <w:p w14:paraId="6805539D" w14:textId="77777777" w:rsidR="00576049" w:rsidRPr="001D3695" w:rsidRDefault="00576049" w:rsidP="00576049">
      <w:pPr>
        <w:pStyle w:val="Lista"/>
        <w:widowControl/>
        <w:rPr>
          <w:szCs w:val="24"/>
        </w:rPr>
      </w:pPr>
      <w:r w:rsidRPr="0011237F">
        <w:rPr>
          <w:szCs w:val="24"/>
        </w:rPr>
        <w:t>2)</w:t>
      </w:r>
      <w:r w:rsidRPr="0011237F">
        <w:rPr>
          <w:szCs w:val="24"/>
        </w:rPr>
        <w:tab/>
      </w:r>
      <w:r w:rsidRPr="001D3695">
        <w:rPr>
          <w:szCs w:val="24"/>
        </w:rPr>
        <w:t>zieleni urządzonej;</w:t>
      </w:r>
    </w:p>
    <w:p w14:paraId="2F659C7B" w14:textId="77777777" w:rsidR="00576049" w:rsidRPr="001D3695" w:rsidRDefault="00576049" w:rsidP="00576049">
      <w:pPr>
        <w:pStyle w:val="Lista"/>
        <w:widowControl/>
        <w:rPr>
          <w:szCs w:val="24"/>
        </w:rPr>
      </w:pPr>
      <w:r w:rsidRPr="0011237F">
        <w:rPr>
          <w:szCs w:val="24"/>
        </w:rPr>
        <w:t>3</w:t>
      </w:r>
      <w:r w:rsidRPr="001D3695">
        <w:rPr>
          <w:szCs w:val="24"/>
        </w:rPr>
        <w:t>)</w:t>
      </w:r>
      <w:r w:rsidRPr="001D3695">
        <w:rPr>
          <w:szCs w:val="24"/>
        </w:rPr>
        <w:tab/>
        <w:t>obiektów i urządzeń wodnych;</w:t>
      </w:r>
    </w:p>
    <w:p w14:paraId="1649C8A8" w14:textId="77777777" w:rsidR="001A2559" w:rsidRPr="00137EC9" w:rsidRDefault="001A2559" w:rsidP="001A2559">
      <w:pPr>
        <w:pStyle w:val="Lista"/>
        <w:widowControl/>
        <w:rPr>
          <w:szCs w:val="24"/>
        </w:rPr>
      </w:pPr>
      <w:r w:rsidRPr="00137EC9">
        <w:rPr>
          <w:szCs w:val="24"/>
        </w:rPr>
        <w:t>4)</w:t>
      </w:r>
      <w:r w:rsidRPr="00137EC9">
        <w:rPr>
          <w:szCs w:val="24"/>
        </w:rPr>
        <w:tab/>
        <w:t>parkingów, dojść, dojazdów i dróg pożarowych;</w:t>
      </w:r>
    </w:p>
    <w:p w14:paraId="37DFB7A1" w14:textId="4FA3AA76" w:rsidR="00576049" w:rsidRDefault="001A2559" w:rsidP="00EA6992">
      <w:pPr>
        <w:tabs>
          <w:tab w:val="left" w:pos="567"/>
        </w:tabs>
        <w:spacing w:line="240" w:lineRule="auto"/>
        <w:rPr>
          <w:szCs w:val="24"/>
        </w:rPr>
      </w:pPr>
      <w:r>
        <w:rPr>
          <w:szCs w:val="24"/>
        </w:rPr>
        <w:t>5</w:t>
      </w:r>
      <w:r w:rsidR="00576049" w:rsidRPr="001D3695">
        <w:rPr>
          <w:szCs w:val="24"/>
        </w:rPr>
        <w:t>)</w:t>
      </w:r>
      <w:r w:rsidR="00576049">
        <w:rPr>
          <w:szCs w:val="24"/>
        </w:rPr>
        <w:tab/>
      </w:r>
      <w:r w:rsidR="00576049" w:rsidRPr="001D3695">
        <w:rPr>
          <w:szCs w:val="24"/>
        </w:rPr>
        <w:t>infrastruktury technicznej</w:t>
      </w:r>
      <w:r w:rsidR="00576049" w:rsidRPr="0011237F">
        <w:rPr>
          <w:szCs w:val="24"/>
        </w:rPr>
        <w:t>.</w:t>
      </w:r>
    </w:p>
    <w:p w14:paraId="6830EA7B" w14:textId="12F40E92" w:rsidR="00576049" w:rsidRPr="001D3695" w:rsidRDefault="00576049" w:rsidP="00576049">
      <w:pPr>
        <w:spacing w:line="240" w:lineRule="auto"/>
        <w:ind w:firstLine="567"/>
        <w:rPr>
          <w:szCs w:val="24"/>
        </w:rPr>
      </w:pPr>
      <w:r w:rsidRPr="001D3695">
        <w:rPr>
          <w:szCs w:val="24"/>
        </w:rPr>
        <w:t xml:space="preserve">2. Dla terenu </w:t>
      </w:r>
      <w:r w:rsidRPr="001D3695">
        <w:rPr>
          <w:b/>
          <w:szCs w:val="24"/>
        </w:rPr>
        <w:t>1KO</w:t>
      </w:r>
      <w:r w:rsidRPr="001D3695">
        <w:rPr>
          <w:szCs w:val="24"/>
        </w:rPr>
        <w:t xml:space="preserve"> ustala się następujące zasady kształtowania zabudowy oraz wskaźniki zagospodarowania terenu:</w:t>
      </w:r>
    </w:p>
    <w:p w14:paraId="37A05BAF" w14:textId="36A6831F" w:rsidR="00576049" w:rsidRPr="001D3695" w:rsidRDefault="00576049" w:rsidP="00EA6992">
      <w:pPr>
        <w:pStyle w:val="Lista"/>
        <w:widowControl/>
        <w:rPr>
          <w:szCs w:val="24"/>
        </w:rPr>
      </w:pPr>
      <w:r w:rsidRPr="001D3695">
        <w:rPr>
          <w:szCs w:val="24"/>
        </w:rPr>
        <w:t>1)</w:t>
      </w:r>
      <w:r w:rsidRPr="001D3695">
        <w:rPr>
          <w:szCs w:val="24"/>
        </w:rPr>
        <w:tab/>
        <w:t xml:space="preserve">zakaz lokalizowania budynków poza obszarem ograniczonym </w:t>
      </w:r>
      <w:r w:rsidR="003178CC">
        <w:rPr>
          <w:szCs w:val="24"/>
        </w:rPr>
        <w:t xml:space="preserve">– </w:t>
      </w:r>
      <w:r w:rsidRPr="001D3695">
        <w:rPr>
          <w:szCs w:val="24"/>
        </w:rPr>
        <w:t xml:space="preserve">wyznaczonymi na rysunku planu </w:t>
      </w:r>
      <w:r w:rsidR="003178CC">
        <w:rPr>
          <w:szCs w:val="24"/>
        </w:rPr>
        <w:t xml:space="preserve">– nieprzekraczalnymi </w:t>
      </w:r>
      <w:r w:rsidRPr="001D3695">
        <w:rPr>
          <w:szCs w:val="24"/>
        </w:rPr>
        <w:t>liniami zabudowy;</w:t>
      </w:r>
    </w:p>
    <w:p w14:paraId="1DEA0ABD" w14:textId="77777777" w:rsidR="00576049" w:rsidRPr="001D3695" w:rsidRDefault="00576049" w:rsidP="00EA6992">
      <w:pPr>
        <w:pStyle w:val="Lista"/>
        <w:widowControl/>
        <w:rPr>
          <w:szCs w:val="24"/>
        </w:rPr>
      </w:pPr>
      <w:r w:rsidRPr="001D3695">
        <w:rPr>
          <w:szCs w:val="24"/>
        </w:rPr>
        <w:t>1)</w:t>
      </w:r>
      <w:r w:rsidRPr="001D3695">
        <w:rPr>
          <w:szCs w:val="24"/>
        </w:rPr>
        <w:tab/>
        <w:t xml:space="preserve">maksymalna nadziemna intensywność zabudowy: 0,5; </w:t>
      </w:r>
    </w:p>
    <w:p w14:paraId="36AAB70C" w14:textId="01C3774E" w:rsidR="00576049" w:rsidRPr="001D3695" w:rsidRDefault="00576049" w:rsidP="00576049">
      <w:pPr>
        <w:pStyle w:val="Lista"/>
        <w:widowControl/>
        <w:rPr>
          <w:szCs w:val="24"/>
        </w:rPr>
      </w:pPr>
      <w:r w:rsidRPr="001D3695">
        <w:rPr>
          <w:szCs w:val="24"/>
        </w:rPr>
        <w:t>2)</w:t>
      </w:r>
      <w:r w:rsidRPr="001D3695">
        <w:rPr>
          <w:szCs w:val="24"/>
        </w:rPr>
        <w:tab/>
        <w:t>minimalna nadziemna intensywność zabudowy: 0,</w:t>
      </w:r>
      <w:r w:rsidR="001863F0">
        <w:rPr>
          <w:szCs w:val="24"/>
        </w:rPr>
        <w:t>0</w:t>
      </w:r>
      <w:r w:rsidRPr="001D3695">
        <w:rPr>
          <w:szCs w:val="24"/>
        </w:rPr>
        <w:t xml:space="preserve">1; </w:t>
      </w:r>
    </w:p>
    <w:p w14:paraId="4E3D1EA6" w14:textId="54CF3FFE" w:rsidR="00576049" w:rsidRPr="001D3695" w:rsidRDefault="00576049" w:rsidP="00576049">
      <w:pPr>
        <w:pStyle w:val="Lista"/>
        <w:widowControl/>
        <w:rPr>
          <w:szCs w:val="24"/>
        </w:rPr>
      </w:pPr>
      <w:r w:rsidRPr="001D3695">
        <w:rPr>
          <w:szCs w:val="24"/>
        </w:rPr>
        <w:t>3)</w:t>
      </w:r>
      <w:r w:rsidRPr="001D3695">
        <w:rPr>
          <w:szCs w:val="24"/>
        </w:rPr>
        <w:tab/>
        <w:t xml:space="preserve">maksymalny udział powierzchni zabudowy: </w:t>
      </w:r>
      <w:r w:rsidR="001863F0">
        <w:rPr>
          <w:szCs w:val="24"/>
        </w:rPr>
        <w:t>6</w:t>
      </w:r>
      <w:r w:rsidRPr="001D3695">
        <w:rPr>
          <w:szCs w:val="24"/>
        </w:rPr>
        <w:t>0%;</w:t>
      </w:r>
    </w:p>
    <w:p w14:paraId="19CDB799" w14:textId="77777777" w:rsidR="00576049" w:rsidRDefault="00576049" w:rsidP="00576049">
      <w:pPr>
        <w:pStyle w:val="Lista"/>
        <w:widowControl/>
        <w:rPr>
          <w:szCs w:val="24"/>
        </w:rPr>
      </w:pPr>
      <w:r w:rsidRPr="001D3695">
        <w:rPr>
          <w:szCs w:val="24"/>
        </w:rPr>
        <w:t>4)</w:t>
      </w:r>
      <w:r w:rsidRPr="001D3695">
        <w:rPr>
          <w:szCs w:val="24"/>
        </w:rPr>
        <w:tab/>
        <w:t>minimalny udział powierzchni biologicznie czynnej: 10%;</w:t>
      </w:r>
    </w:p>
    <w:p w14:paraId="49F6B8BA" w14:textId="49ECEC48" w:rsidR="003178CC" w:rsidRPr="001D3695" w:rsidRDefault="003178CC" w:rsidP="00576049">
      <w:pPr>
        <w:pStyle w:val="Lista"/>
        <w:widowControl/>
        <w:rPr>
          <w:szCs w:val="24"/>
        </w:rPr>
      </w:pPr>
      <w:r>
        <w:rPr>
          <w:szCs w:val="24"/>
        </w:rPr>
        <w:t xml:space="preserve">5) </w:t>
      </w:r>
      <w:r>
        <w:rPr>
          <w:szCs w:val="24"/>
        </w:rPr>
        <w:tab/>
      </w:r>
      <w:r w:rsidRPr="00137EC9">
        <w:rPr>
          <w:szCs w:val="24"/>
        </w:rPr>
        <w:t>maksymalna wysokość zabudowy</w:t>
      </w:r>
      <w:r>
        <w:rPr>
          <w:szCs w:val="24"/>
        </w:rPr>
        <w:t>:</w:t>
      </w:r>
    </w:p>
    <w:p w14:paraId="040934A3" w14:textId="39E6D1B4" w:rsidR="00576049" w:rsidRPr="005B04D0" w:rsidRDefault="003178CC" w:rsidP="00EA6992">
      <w:pPr>
        <w:pStyle w:val="Lista"/>
        <w:widowControl/>
        <w:ind w:left="1134"/>
        <w:rPr>
          <w:szCs w:val="24"/>
        </w:rPr>
      </w:pPr>
      <w:r w:rsidRPr="00EA6992">
        <w:rPr>
          <w:szCs w:val="24"/>
        </w:rPr>
        <w:t>a</w:t>
      </w:r>
      <w:r w:rsidR="00576049" w:rsidRPr="005B04D0">
        <w:rPr>
          <w:szCs w:val="24"/>
        </w:rPr>
        <w:t>)</w:t>
      </w:r>
      <w:r w:rsidR="00576049" w:rsidRPr="005B04D0">
        <w:rPr>
          <w:szCs w:val="24"/>
        </w:rPr>
        <w:tab/>
      </w:r>
      <w:r w:rsidRPr="005B04D0">
        <w:rPr>
          <w:szCs w:val="24"/>
        </w:rPr>
        <w:t>dla budynków, lokalizowanych wyłącznie w obszarze ograniczonym – wyznaczonymi na rysunku planu – nieprzekraczalnymi liniami zabudowy:</w:t>
      </w:r>
      <w:r w:rsidR="00576049" w:rsidRPr="005B04D0">
        <w:rPr>
          <w:szCs w:val="24"/>
        </w:rPr>
        <w:t xml:space="preserve"> </w:t>
      </w:r>
      <w:r w:rsidR="005B47AA" w:rsidRPr="00EA6992">
        <w:rPr>
          <w:szCs w:val="24"/>
        </w:rPr>
        <w:t>7</w:t>
      </w:r>
      <w:r w:rsidR="00576049" w:rsidRPr="005B04D0">
        <w:rPr>
          <w:szCs w:val="24"/>
        </w:rPr>
        <w:t xml:space="preserve"> m;</w:t>
      </w:r>
    </w:p>
    <w:p w14:paraId="703512B3" w14:textId="2C360DD6" w:rsidR="00576049" w:rsidRPr="001D3695" w:rsidRDefault="003178CC" w:rsidP="00EA6992">
      <w:pPr>
        <w:pStyle w:val="Lista"/>
        <w:widowControl/>
        <w:ind w:left="1134"/>
        <w:rPr>
          <w:szCs w:val="24"/>
        </w:rPr>
      </w:pPr>
      <w:r w:rsidRPr="00EA6992">
        <w:rPr>
          <w:szCs w:val="24"/>
        </w:rPr>
        <w:t>b</w:t>
      </w:r>
      <w:r w:rsidR="00576049" w:rsidRPr="005B04D0">
        <w:rPr>
          <w:szCs w:val="24"/>
        </w:rPr>
        <w:t>)</w:t>
      </w:r>
      <w:r w:rsidR="00576049" w:rsidRPr="005B04D0">
        <w:rPr>
          <w:szCs w:val="24"/>
        </w:rPr>
        <w:tab/>
      </w:r>
      <w:r w:rsidR="005B04D0" w:rsidRPr="005B04D0">
        <w:rPr>
          <w:szCs w:val="24"/>
        </w:rPr>
        <w:t>dla pozostałych obiektów i urządzeń, niewymienionych w lit. a</w:t>
      </w:r>
      <w:r w:rsidR="00576049" w:rsidRPr="005B04D0">
        <w:rPr>
          <w:szCs w:val="24"/>
        </w:rPr>
        <w:t>: 117,55 m n.p.m.;</w:t>
      </w:r>
    </w:p>
    <w:p w14:paraId="3F1B53CA" w14:textId="30BD9140" w:rsidR="00576049" w:rsidRPr="001D3695" w:rsidRDefault="003178CC" w:rsidP="00576049">
      <w:pPr>
        <w:pStyle w:val="Lista"/>
        <w:widowControl/>
        <w:rPr>
          <w:szCs w:val="24"/>
        </w:rPr>
      </w:pPr>
      <w:r>
        <w:rPr>
          <w:szCs w:val="24"/>
        </w:rPr>
        <w:t>6</w:t>
      </w:r>
      <w:r w:rsidR="00576049" w:rsidRPr="001D3695">
        <w:rPr>
          <w:szCs w:val="24"/>
        </w:rPr>
        <w:t>)</w:t>
      </w:r>
      <w:r w:rsidR="00576049" w:rsidRPr="001D3695">
        <w:rPr>
          <w:szCs w:val="24"/>
        </w:rPr>
        <w:tab/>
        <w:t>maksymalny kąt nachylenia połaci dachowych: 30 stopni, przy czym dopuszcza się urządzenie tarasu na dachu budynku.</w:t>
      </w:r>
    </w:p>
    <w:p w14:paraId="166A427A" w14:textId="77777777" w:rsidR="00576049" w:rsidRPr="001D3695" w:rsidRDefault="00576049" w:rsidP="00576049">
      <w:pPr>
        <w:pStyle w:val="Tekstpodstawowywcity"/>
        <w:widowControl/>
        <w:rPr>
          <w:color w:val="auto"/>
          <w:szCs w:val="24"/>
        </w:rPr>
      </w:pPr>
      <w:r w:rsidRPr="001D3695">
        <w:rPr>
          <w:color w:val="auto"/>
          <w:szCs w:val="24"/>
        </w:rPr>
        <w:t xml:space="preserve">3. W granicach terenu </w:t>
      </w:r>
      <w:r w:rsidRPr="001D3695">
        <w:rPr>
          <w:b/>
          <w:color w:val="auto"/>
          <w:szCs w:val="24"/>
        </w:rPr>
        <w:t>1KO</w:t>
      </w:r>
      <w:r w:rsidRPr="001D3695">
        <w:rPr>
          <w:color w:val="auto"/>
          <w:szCs w:val="24"/>
        </w:rPr>
        <w:t>, ze względu na jego położenie w obszarze szczególnego zagrożenia powodzią, obowiązuje:</w:t>
      </w:r>
    </w:p>
    <w:p w14:paraId="058510D9" w14:textId="77777777" w:rsidR="00576049" w:rsidRPr="001D3695" w:rsidRDefault="00576049" w:rsidP="00576049">
      <w:pPr>
        <w:spacing w:line="240" w:lineRule="auto"/>
        <w:ind w:left="567" w:hanging="567"/>
        <w:rPr>
          <w:szCs w:val="24"/>
        </w:rPr>
      </w:pPr>
      <w:r w:rsidRPr="001D3695">
        <w:rPr>
          <w:szCs w:val="24"/>
        </w:rPr>
        <w:t>1)</w:t>
      </w:r>
      <w:r w:rsidRPr="001D3695">
        <w:rPr>
          <w:szCs w:val="24"/>
        </w:rPr>
        <w:tab/>
        <w:t>zachowanie ustaleń § 12;</w:t>
      </w:r>
    </w:p>
    <w:p w14:paraId="5CE41618" w14:textId="2E710F13" w:rsidR="00576049" w:rsidRPr="00137EC9" w:rsidRDefault="00576049" w:rsidP="00576049">
      <w:pPr>
        <w:spacing w:line="240" w:lineRule="auto"/>
        <w:ind w:left="567" w:hanging="567"/>
        <w:rPr>
          <w:szCs w:val="24"/>
        </w:rPr>
      </w:pPr>
      <w:r w:rsidRPr="001D3695">
        <w:rPr>
          <w:szCs w:val="24"/>
        </w:rPr>
        <w:t>2)</w:t>
      </w:r>
      <w:r w:rsidRPr="001D3695">
        <w:rPr>
          <w:szCs w:val="24"/>
        </w:rPr>
        <w:tab/>
        <w:t xml:space="preserve">nakaz zabezpieczenia systemem przeciwpowodziowym </w:t>
      </w:r>
      <w:r w:rsidR="005B47AA">
        <w:rPr>
          <w:szCs w:val="24"/>
        </w:rPr>
        <w:t>budynków</w:t>
      </w:r>
      <w:r w:rsidRPr="001D3695">
        <w:rPr>
          <w:szCs w:val="24"/>
        </w:rPr>
        <w:t>, o któr</w:t>
      </w:r>
      <w:r w:rsidR="005B47AA">
        <w:rPr>
          <w:szCs w:val="24"/>
        </w:rPr>
        <w:t>ych</w:t>
      </w:r>
      <w:r w:rsidRPr="001D3695">
        <w:rPr>
          <w:szCs w:val="24"/>
        </w:rPr>
        <w:t xml:space="preserve"> mowa </w:t>
      </w:r>
      <w:r w:rsidRPr="001D3695">
        <w:rPr>
          <w:szCs w:val="24"/>
        </w:rPr>
        <w:br/>
      </w:r>
      <w:r w:rsidRPr="005B47AA">
        <w:rPr>
          <w:szCs w:val="24"/>
        </w:rPr>
        <w:t>w ust. 2.</w:t>
      </w:r>
    </w:p>
    <w:p w14:paraId="5D69B592" w14:textId="77777777" w:rsidR="00576049" w:rsidRPr="00137EC9" w:rsidRDefault="00576049" w:rsidP="0022555B">
      <w:pPr>
        <w:spacing w:line="240" w:lineRule="auto"/>
        <w:ind w:left="567" w:hanging="567"/>
        <w:rPr>
          <w:szCs w:val="24"/>
        </w:rPr>
      </w:pPr>
    </w:p>
    <w:p w14:paraId="52D9DBD7" w14:textId="77777777" w:rsidR="00E520CB" w:rsidRPr="00137EC9" w:rsidRDefault="00E520CB" w:rsidP="00137EC9">
      <w:pPr>
        <w:keepNext/>
        <w:tabs>
          <w:tab w:val="left" w:pos="567"/>
        </w:tabs>
        <w:spacing w:before="360"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Rozdział 4</w:t>
      </w:r>
    </w:p>
    <w:p w14:paraId="0AD3AD50" w14:textId="77777777" w:rsidR="00E520CB" w:rsidRPr="00137EC9" w:rsidRDefault="00E520CB" w:rsidP="0022555B">
      <w:pPr>
        <w:keepNext/>
        <w:spacing w:line="240" w:lineRule="auto"/>
        <w:jc w:val="center"/>
        <w:rPr>
          <w:b/>
          <w:bCs/>
        </w:rPr>
      </w:pPr>
      <w:r w:rsidRPr="00137EC9">
        <w:rPr>
          <w:b/>
          <w:bCs/>
        </w:rPr>
        <w:t xml:space="preserve">Ustalenia dotyczące systemów komunikacji i infrastruktury technicznej </w:t>
      </w:r>
      <w:r w:rsidRPr="00137EC9">
        <w:rPr>
          <w:b/>
          <w:bCs/>
        </w:rPr>
        <w:br/>
        <w:t xml:space="preserve">oraz szczegółowe warunki zagospodarowania terenów komunikacyjnych </w:t>
      </w:r>
      <w:r w:rsidRPr="00137EC9">
        <w:rPr>
          <w:b/>
          <w:bCs/>
        </w:rPr>
        <w:br/>
        <w:t>i terenów infrastruktury technicznej</w:t>
      </w:r>
    </w:p>
    <w:p w14:paraId="75AC803F" w14:textId="77777777" w:rsidR="00E520CB" w:rsidRPr="00137EC9" w:rsidRDefault="00E520CB" w:rsidP="0022555B">
      <w:pPr>
        <w:keepNext/>
        <w:spacing w:line="240" w:lineRule="auto"/>
        <w:rPr>
          <w:szCs w:val="24"/>
        </w:rPr>
      </w:pPr>
    </w:p>
    <w:p w14:paraId="01B221F0" w14:textId="559E96E6" w:rsidR="00E520CB" w:rsidRPr="00137EC9" w:rsidRDefault="00E520CB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b/>
          <w:szCs w:val="24"/>
        </w:rPr>
        <w:t>§ </w:t>
      </w:r>
      <w:r w:rsidR="00BE3C97" w:rsidRPr="00137EC9">
        <w:rPr>
          <w:b/>
          <w:szCs w:val="24"/>
        </w:rPr>
        <w:t>1</w:t>
      </w:r>
      <w:r w:rsidR="00840EC4">
        <w:rPr>
          <w:b/>
          <w:szCs w:val="24"/>
        </w:rPr>
        <w:t>9</w:t>
      </w:r>
      <w:r w:rsidRPr="00137EC9">
        <w:rPr>
          <w:b/>
          <w:szCs w:val="24"/>
        </w:rPr>
        <w:t>.</w:t>
      </w:r>
      <w:r w:rsidR="007B2DF9" w:rsidRPr="00137EC9">
        <w:rPr>
          <w:szCs w:val="24"/>
        </w:rPr>
        <w:t>1</w:t>
      </w:r>
      <w:r w:rsidRPr="00137EC9">
        <w:rPr>
          <w:szCs w:val="24"/>
        </w:rPr>
        <w:t>. Powiązania układu komunikacyjnego obszar</w:t>
      </w:r>
      <w:r w:rsidR="007B2DF9" w:rsidRPr="00137EC9">
        <w:rPr>
          <w:szCs w:val="24"/>
        </w:rPr>
        <w:t>u</w:t>
      </w:r>
      <w:r w:rsidRPr="00137EC9">
        <w:rPr>
          <w:szCs w:val="24"/>
        </w:rPr>
        <w:t xml:space="preserve"> objęt</w:t>
      </w:r>
      <w:r w:rsidR="007B2DF9" w:rsidRPr="00137EC9">
        <w:rPr>
          <w:szCs w:val="24"/>
        </w:rPr>
        <w:t>ego</w:t>
      </w:r>
      <w:r w:rsidRPr="00137EC9">
        <w:rPr>
          <w:szCs w:val="24"/>
        </w:rPr>
        <w:t xml:space="preserve"> planem z układem zewnętrznym zapewniać będzie </w:t>
      </w:r>
      <w:r w:rsidRPr="00137EC9">
        <w:rPr>
          <w:rFonts w:eastAsia="Times New Roman"/>
          <w:szCs w:val="24"/>
        </w:rPr>
        <w:t xml:space="preserve">droga krajowa nr 72 </w:t>
      </w:r>
      <w:r w:rsidRPr="00137EC9">
        <w:rPr>
          <w:szCs w:val="24"/>
        </w:rPr>
        <w:t>(droga główna)</w:t>
      </w:r>
      <w:r w:rsidR="000A3062" w:rsidRPr="00137EC9">
        <w:rPr>
          <w:szCs w:val="24"/>
        </w:rPr>
        <w:t>, zlokalizowana poza obszarem objętym planem, wzdłuż jego południowej granicy</w:t>
      </w:r>
      <w:r w:rsidRPr="00137EC9">
        <w:rPr>
          <w:szCs w:val="24"/>
        </w:rPr>
        <w:t>.</w:t>
      </w:r>
    </w:p>
    <w:p w14:paraId="29CCA1F8" w14:textId="21D38ECE" w:rsidR="00E520CB" w:rsidRPr="00137EC9" w:rsidRDefault="007B2DF9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szCs w:val="24"/>
        </w:rPr>
        <w:t>2</w:t>
      </w:r>
      <w:r w:rsidR="00E520CB" w:rsidRPr="00137EC9">
        <w:rPr>
          <w:szCs w:val="24"/>
        </w:rPr>
        <w:t xml:space="preserve">. Obsługa komunikacyjna poszczególnych terenów i działek odbywać się będzie </w:t>
      </w:r>
      <w:r w:rsidR="00A0330E" w:rsidRPr="00137EC9">
        <w:rPr>
          <w:szCs w:val="24"/>
        </w:rPr>
        <w:br/>
      </w:r>
      <w:r w:rsidR="00E520CB" w:rsidRPr="00137EC9">
        <w:rPr>
          <w:szCs w:val="24"/>
        </w:rPr>
        <w:t xml:space="preserve">z przyległych dróg </w:t>
      </w:r>
      <w:r w:rsidR="000A3062" w:rsidRPr="00137EC9">
        <w:rPr>
          <w:szCs w:val="24"/>
        </w:rPr>
        <w:t xml:space="preserve">gminnych, w tym drogi wewnętrznej 1KR. </w:t>
      </w:r>
    </w:p>
    <w:p w14:paraId="2A6E8043" w14:textId="0ABEFB5E" w:rsidR="00E520CB" w:rsidRPr="00137EC9" w:rsidRDefault="000A3062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szCs w:val="24"/>
        </w:rPr>
        <w:lastRenderedPageBreak/>
        <w:t>3</w:t>
      </w:r>
      <w:r w:rsidR="00E520CB" w:rsidRPr="00137EC9">
        <w:rPr>
          <w:szCs w:val="24"/>
        </w:rPr>
        <w:t>. Dla położon</w:t>
      </w:r>
      <w:r w:rsidRPr="00137EC9">
        <w:rPr>
          <w:szCs w:val="24"/>
        </w:rPr>
        <w:t>ego</w:t>
      </w:r>
      <w:r w:rsidR="00E520CB" w:rsidRPr="00137EC9">
        <w:rPr>
          <w:szCs w:val="24"/>
        </w:rPr>
        <w:t xml:space="preserve"> w obszarze objętym planem</w:t>
      </w:r>
      <w:r w:rsidRPr="00137EC9">
        <w:rPr>
          <w:szCs w:val="24"/>
        </w:rPr>
        <w:t xml:space="preserve"> terenu </w:t>
      </w:r>
      <w:r w:rsidRPr="00137EC9">
        <w:rPr>
          <w:b/>
          <w:bCs/>
          <w:szCs w:val="24"/>
        </w:rPr>
        <w:t>1KR</w:t>
      </w:r>
      <w:r w:rsidR="00E520CB" w:rsidRPr="00137EC9">
        <w:rPr>
          <w:szCs w:val="24"/>
        </w:rPr>
        <w:t xml:space="preserve"> obowiązują następujące ustalenia: </w:t>
      </w:r>
    </w:p>
    <w:p w14:paraId="2AAD1871" w14:textId="4DFF48A9" w:rsidR="000A3062" w:rsidRPr="00137EC9" w:rsidRDefault="000A3062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>teren  przeznaczony jest do pełnienia funkcji drogi wewnętrznej;</w:t>
      </w:r>
    </w:p>
    <w:p w14:paraId="5593DFC3" w14:textId="7AF13300" w:rsidR="000A3062" w:rsidRPr="00137EC9" w:rsidRDefault="003D204E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2</w:t>
      </w:r>
      <w:r w:rsidR="000A3062" w:rsidRPr="00137EC9">
        <w:rPr>
          <w:szCs w:val="24"/>
        </w:rPr>
        <w:t>)</w:t>
      </w:r>
      <w:r w:rsidR="000A3062" w:rsidRPr="00137EC9">
        <w:rPr>
          <w:szCs w:val="24"/>
        </w:rPr>
        <w:tab/>
        <w:t>dla terenu obowiązuje zachowanie następujących szerokości w liniach</w:t>
      </w:r>
      <w:r w:rsidR="0044707A">
        <w:rPr>
          <w:szCs w:val="24"/>
        </w:rPr>
        <w:t xml:space="preserve"> </w:t>
      </w:r>
      <w:r w:rsidR="000A3062" w:rsidRPr="00137EC9">
        <w:rPr>
          <w:szCs w:val="24"/>
        </w:rPr>
        <w:t>rozgraniczających: od 1</w:t>
      </w:r>
      <w:r w:rsidR="0044707A">
        <w:rPr>
          <w:szCs w:val="24"/>
        </w:rPr>
        <w:t>4,0</w:t>
      </w:r>
      <w:r w:rsidR="000A3062" w:rsidRPr="00137EC9">
        <w:rPr>
          <w:szCs w:val="24"/>
        </w:rPr>
        <w:t xml:space="preserve"> m do 2</w:t>
      </w:r>
      <w:r w:rsidR="0044707A">
        <w:rPr>
          <w:szCs w:val="24"/>
        </w:rPr>
        <w:t>5,0</w:t>
      </w:r>
      <w:r w:rsidR="000A3062" w:rsidRPr="00137EC9">
        <w:rPr>
          <w:szCs w:val="24"/>
        </w:rPr>
        <w:t xml:space="preserve"> m (zgodnie z rysunkiem planu);</w:t>
      </w:r>
    </w:p>
    <w:p w14:paraId="4325024C" w14:textId="2382076E" w:rsidR="000A3062" w:rsidRPr="00137EC9" w:rsidRDefault="003D204E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3</w:t>
      </w:r>
      <w:r w:rsidR="000A3062" w:rsidRPr="00137EC9">
        <w:rPr>
          <w:szCs w:val="24"/>
        </w:rPr>
        <w:t>)</w:t>
      </w:r>
      <w:r w:rsidR="000A3062" w:rsidRPr="00137EC9">
        <w:rPr>
          <w:szCs w:val="24"/>
        </w:rPr>
        <w:tab/>
        <w:t>w granicach terenu dopuszcza się lokalizowanie infrastruktury technicznej i zieleni</w:t>
      </w:r>
      <w:r w:rsidR="00A16A36" w:rsidRPr="00137EC9">
        <w:rPr>
          <w:szCs w:val="24"/>
        </w:rPr>
        <w:t>;</w:t>
      </w:r>
    </w:p>
    <w:p w14:paraId="20AF3C0E" w14:textId="2954147A" w:rsidR="00A16A36" w:rsidRPr="00137EC9" w:rsidRDefault="003D204E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>
        <w:rPr>
          <w:szCs w:val="24"/>
        </w:rPr>
        <w:t>4</w:t>
      </w:r>
      <w:r w:rsidR="00A16A36" w:rsidRPr="00137EC9">
        <w:rPr>
          <w:szCs w:val="24"/>
        </w:rPr>
        <w:t>)</w:t>
      </w:r>
      <w:r w:rsidR="00A16A36" w:rsidRPr="00137EC9">
        <w:rPr>
          <w:szCs w:val="24"/>
        </w:rPr>
        <w:tab/>
        <w:t>nakaz zachowania, ze względu na położenie terenu w obszarze szczególnego zagrożenia powodzią, ustaleń § 12.</w:t>
      </w:r>
    </w:p>
    <w:p w14:paraId="1015B74E" w14:textId="77777777" w:rsidR="00E520CB" w:rsidRPr="00137EC9" w:rsidRDefault="00E520CB" w:rsidP="0022555B">
      <w:pPr>
        <w:spacing w:line="240" w:lineRule="auto"/>
        <w:rPr>
          <w:szCs w:val="24"/>
        </w:rPr>
      </w:pPr>
    </w:p>
    <w:p w14:paraId="2C25D838" w14:textId="679CF06A" w:rsidR="00E520CB" w:rsidRPr="00137EC9" w:rsidRDefault="00E520CB" w:rsidP="0022555B">
      <w:pPr>
        <w:spacing w:line="240" w:lineRule="auto"/>
        <w:ind w:firstLine="567"/>
        <w:rPr>
          <w:szCs w:val="24"/>
        </w:rPr>
      </w:pPr>
      <w:r w:rsidRPr="00137EC9">
        <w:rPr>
          <w:b/>
          <w:szCs w:val="24"/>
        </w:rPr>
        <w:t>§ </w:t>
      </w:r>
      <w:r w:rsidR="00840EC4">
        <w:rPr>
          <w:b/>
          <w:szCs w:val="24"/>
        </w:rPr>
        <w:t>20</w:t>
      </w:r>
      <w:r w:rsidRPr="00137EC9">
        <w:rPr>
          <w:b/>
          <w:szCs w:val="24"/>
        </w:rPr>
        <w:t>.</w:t>
      </w:r>
      <w:r w:rsidRPr="00137EC9">
        <w:rPr>
          <w:szCs w:val="24"/>
        </w:rPr>
        <w:t xml:space="preserve">1. Obsługę terenów i budynków w obszarze objętym planem w zakresie </w:t>
      </w:r>
      <w:r w:rsidRPr="00137EC9">
        <w:rPr>
          <w:b/>
          <w:szCs w:val="24"/>
        </w:rPr>
        <w:t>uzbrojenia i wyposażenia technicznego</w:t>
      </w:r>
      <w:r w:rsidRPr="00137EC9">
        <w:rPr>
          <w:szCs w:val="24"/>
        </w:rPr>
        <w:t xml:space="preserve"> zapewniać będą istniejące i rozbudowywane sieci systemów infrastruktury technicznej.</w:t>
      </w:r>
    </w:p>
    <w:p w14:paraId="42E4AE9D" w14:textId="13AFF4FC" w:rsidR="00E520CB" w:rsidRPr="00137EC9" w:rsidRDefault="00E520CB" w:rsidP="0022555B">
      <w:pPr>
        <w:pStyle w:val="Tekstpodstawowywcity31"/>
        <w:widowControl/>
        <w:rPr>
          <w:spacing w:val="0"/>
          <w:szCs w:val="24"/>
        </w:rPr>
      </w:pPr>
      <w:r w:rsidRPr="00137EC9">
        <w:rPr>
          <w:spacing w:val="0"/>
          <w:szCs w:val="24"/>
        </w:rPr>
        <w:t>2. Terenami przeznaczonymi do lokalizacji infrastruktury technicznej są tereny dróg, przy czym w uzasadnionych przypadkach dopuszcza się budowę infrastruktury technicznej poza tymi terenami.</w:t>
      </w:r>
    </w:p>
    <w:p w14:paraId="5A0BA7CF" w14:textId="77777777" w:rsidR="00E520CB" w:rsidRPr="00137EC9" w:rsidRDefault="00E520CB" w:rsidP="0022555B">
      <w:pPr>
        <w:pStyle w:val="Tekstpodstawowywcity31"/>
        <w:widowControl/>
        <w:rPr>
          <w:spacing w:val="0"/>
          <w:szCs w:val="24"/>
        </w:rPr>
      </w:pPr>
      <w:r w:rsidRPr="00137EC9">
        <w:rPr>
          <w:spacing w:val="0"/>
          <w:szCs w:val="24"/>
        </w:rPr>
        <w:t>3. W obszarze objętym planem ustala się:</w:t>
      </w:r>
    </w:p>
    <w:p w14:paraId="0C3183D3" w14:textId="77777777" w:rsidR="00E520CB" w:rsidRPr="00137EC9" w:rsidRDefault="00E520CB" w:rsidP="0022555B">
      <w:pPr>
        <w:tabs>
          <w:tab w:val="left" w:pos="567"/>
        </w:tabs>
        <w:spacing w:line="240" w:lineRule="auto"/>
        <w:ind w:left="567" w:hanging="567"/>
        <w:rPr>
          <w:b/>
          <w:szCs w:val="24"/>
        </w:rPr>
      </w:pPr>
      <w:r w:rsidRPr="00137EC9">
        <w:rPr>
          <w:szCs w:val="24"/>
        </w:rPr>
        <w:t>1)</w:t>
      </w:r>
      <w:r w:rsidRPr="00137EC9">
        <w:rPr>
          <w:szCs w:val="24"/>
        </w:rPr>
        <w:tab/>
        <w:t xml:space="preserve">w zakresie </w:t>
      </w:r>
      <w:r w:rsidRPr="00137EC9">
        <w:rPr>
          <w:b/>
          <w:szCs w:val="24"/>
        </w:rPr>
        <w:t>zaopatrzenia w wodę:</w:t>
      </w:r>
    </w:p>
    <w:p w14:paraId="629ADE09" w14:textId="60562E34" w:rsidR="00E520CB" w:rsidRPr="00137EC9" w:rsidRDefault="00E520CB" w:rsidP="0022555B">
      <w:pPr>
        <w:pStyle w:val="Tekstpodstawowywcity"/>
        <w:widowControl/>
        <w:ind w:left="1134" w:hanging="567"/>
        <w:rPr>
          <w:color w:val="auto"/>
          <w:szCs w:val="24"/>
        </w:rPr>
      </w:pPr>
      <w:r w:rsidRPr="00137EC9">
        <w:rPr>
          <w:color w:val="auto"/>
          <w:szCs w:val="24"/>
        </w:rPr>
        <w:t>a)</w:t>
      </w:r>
      <w:r w:rsidRPr="00137EC9">
        <w:rPr>
          <w:color w:val="auto"/>
          <w:szCs w:val="24"/>
        </w:rPr>
        <w:tab/>
        <w:t xml:space="preserve">zaopatrzenie w wodę z układu gminnej sieci wodociągowej, </w:t>
      </w:r>
      <w:r w:rsidR="00F707E4" w:rsidRPr="00137EC9">
        <w:rPr>
          <w:color w:val="auto"/>
          <w:szCs w:val="24"/>
        </w:rPr>
        <w:t xml:space="preserve">w oparciu  o istniejące i projektowane wodociągi; dopuszcza się zaopatrzenie w wodę z ujęć indywidualnych na zasadach określonych w przepisach odrębnych, </w:t>
      </w:r>
    </w:p>
    <w:p w14:paraId="737CBCF7" w14:textId="710EB35F" w:rsidR="00E520CB" w:rsidRPr="00137EC9" w:rsidRDefault="00E520CB" w:rsidP="0022555B">
      <w:pPr>
        <w:pStyle w:val="Tekstpodstawowywcity"/>
        <w:widowControl/>
        <w:ind w:left="1134" w:hanging="567"/>
        <w:rPr>
          <w:color w:val="auto"/>
          <w:szCs w:val="24"/>
        </w:rPr>
      </w:pPr>
      <w:r w:rsidRPr="00137EC9">
        <w:rPr>
          <w:color w:val="auto"/>
          <w:szCs w:val="24"/>
        </w:rPr>
        <w:t>b)</w:t>
      </w:r>
      <w:r w:rsidRPr="00137EC9">
        <w:rPr>
          <w:color w:val="auto"/>
          <w:szCs w:val="24"/>
        </w:rPr>
        <w:tab/>
        <w:t>rozbudowę sieci wodociągowej, w tym budowę nowych wodociągów</w:t>
      </w:r>
      <w:r w:rsidR="00F707E4" w:rsidRPr="00137EC9">
        <w:rPr>
          <w:color w:val="auto"/>
          <w:szCs w:val="24"/>
        </w:rPr>
        <w:t xml:space="preserve"> z uwzględnieniem</w:t>
      </w:r>
      <w:r w:rsidR="00A16A36" w:rsidRPr="00137EC9">
        <w:rPr>
          <w:color w:val="auto"/>
          <w:szCs w:val="24"/>
        </w:rPr>
        <w:t xml:space="preserve"> </w:t>
      </w:r>
      <w:r w:rsidRPr="00137EC9">
        <w:rPr>
          <w:color w:val="auto"/>
          <w:szCs w:val="24"/>
        </w:rPr>
        <w:t>wymogów dotyczących przeciwpożarowego zaopatrzenia w wodę, w tym lokalizacji hydrantów przeciwpożarowych;</w:t>
      </w:r>
    </w:p>
    <w:p w14:paraId="136A333D" w14:textId="77777777" w:rsidR="00E520CB" w:rsidRPr="00137EC9" w:rsidRDefault="00E520CB" w:rsidP="0022555B">
      <w:pPr>
        <w:tabs>
          <w:tab w:val="left" w:pos="567"/>
        </w:tabs>
        <w:spacing w:line="240" w:lineRule="auto"/>
        <w:ind w:left="567" w:hanging="567"/>
        <w:rPr>
          <w:rFonts w:eastAsia="Times New Roman"/>
          <w:b/>
          <w:szCs w:val="24"/>
        </w:rPr>
      </w:pPr>
      <w:r w:rsidRPr="00137EC9">
        <w:rPr>
          <w:rFonts w:eastAsia="Times New Roman"/>
          <w:szCs w:val="24"/>
        </w:rPr>
        <w:t>2)</w:t>
      </w:r>
      <w:r w:rsidRPr="00137EC9">
        <w:rPr>
          <w:rFonts w:eastAsia="Times New Roman"/>
          <w:szCs w:val="24"/>
        </w:rPr>
        <w:tab/>
        <w:t xml:space="preserve">w zakresie </w:t>
      </w:r>
      <w:r w:rsidRPr="00137EC9">
        <w:rPr>
          <w:rFonts w:eastAsia="Times New Roman"/>
          <w:b/>
          <w:szCs w:val="24"/>
        </w:rPr>
        <w:t>odprowadzania ścieków:</w:t>
      </w:r>
    </w:p>
    <w:p w14:paraId="6C3C6707" w14:textId="5C0438DE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rFonts w:eastAsia="Times New Roman"/>
          <w:szCs w:val="24"/>
        </w:rPr>
      </w:pPr>
      <w:r w:rsidRPr="00137EC9">
        <w:rPr>
          <w:rFonts w:eastAsia="Times New Roman"/>
          <w:szCs w:val="24"/>
        </w:rPr>
        <w:t>a)</w:t>
      </w:r>
      <w:r w:rsidRPr="00137EC9">
        <w:rPr>
          <w:rFonts w:eastAsia="Times New Roman"/>
          <w:szCs w:val="24"/>
        </w:rPr>
        <w:tab/>
        <w:t>odprowadzanie ścieków</w:t>
      </w:r>
      <w:r w:rsidR="00F707E4" w:rsidRPr="00137EC9">
        <w:rPr>
          <w:rFonts w:eastAsia="Times New Roman"/>
          <w:szCs w:val="24"/>
        </w:rPr>
        <w:t xml:space="preserve"> komunalnych</w:t>
      </w:r>
      <w:r w:rsidRPr="00137EC9">
        <w:rPr>
          <w:rFonts w:eastAsia="Times New Roman"/>
          <w:szCs w:val="24"/>
        </w:rPr>
        <w:t xml:space="preserve"> do sieci kanalizacji sanitarnej</w:t>
      </w:r>
      <w:r w:rsidRPr="00137EC9">
        <w:rPr>
          <w:szCs w:val="24"/>
        </w:rPr>
        <w:t xml:space="preserve"> na zasadach określonych w przepisach odrębnych, </w:t>
      </w:r>
    </w:p>
    <w:p w14:paraId="64495666" w14:textId="1B122F91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rFonts w:eastAsia="Times New Roman"/>
          <w:szCs w:val="24"/>
        </w:rPr>
      </w:pPr>
      <w:r w:rsidRPr="00137EC9">
        <w:rPr>
          <w:rFonts w:eastAsia="Times New Roman"/>
          <w:szCs w:val="24"/>
        </w:rPr>
        <w:t>b)</w:t>
      </w:r>
      <w:r w:rsidRPr="00137EC9">
        <w:rPr>
          <w:rFonts w:eastAsia="Times New Roman"/>
          <w:szCs w:val="24"/>
        </w:rPr>
        <w:tab/>
        <w:t>rozbudowę sieci kanalizacji sanitarnej grawitacyjno-tłocznej</w:t>
      </w:r>
      <w:r w:rsidR="00F707E4" w:rsidRPr="00137EC9">
        <w:rPr>
          <w:rFonts w:eastAsia="Times New Roman"/>
          <w:szCs w:val="24"/>
        </w:rPr>
        <w:t>, w tym budowę nowych kanałów,</w:t>
      </w:r>
      <w:r w:rsidRPr="00137EC9">
        <w:rPr>
          <w:rFonts w:eastAsia="Times New Roman"/>
          <w:szCs w:val="24"/>
        </w:rPr>
        <w:t xml:space="preserve"> z odprowadzeniem ścieków do gminnej oczyszczalni ścieków,</w:t>
      </w:r>
    </w:p>
    <w:p w14:paraId="330C433C" w14:textId="45195BF6" w:rsidR="00E520CB" w:rsidRPr="00137EC9" w:rsidRDefault="00F707E4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c</w:t>
      </w:r>
      <w:r w:rsidR="00E520CB" w:rsidRPr="00137EC9">
        <w:rPr>
          <w:szCs w:val="24"/>
        </w:rPr>
        <w:t>)</w:t>
      </w:r>
      <w:r w:rsidR="00E520CB" w:rsidRPr="00137EC9">
        <w:rPr>
          <w:szCs w:val="24"/>
        </w:rPr>
        <w:tab/>
        <w:t xml:space="preserve">odprowadzanie wód opadowych i roztopowych z terenów zagospodarowanych zielenią bezpośrednio do gruntu, pod warunkiem ich zagospodarowania </w:t>
      </w:r>
      <w:r w:rsidR="00E520CB" w:rsidRPr="00137EC9">
        <w:rPr>
          <w:szCs w:val="24"/>
        </w:rPr>
        <w:br/>
        <w:t>w granicach własnej nieruchomości,</w:t>
      </w:r>
    </w:p>
    <w:p w14:paraId="787C3407" w14:textId="79669AC9" w:rsidR="00E520CB" w:rsidRPr="00137EC9" w:rsidRDefault="00F707E4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d</w:t>
      </w:r>
      <w:r w:rsidR="00E520CB" w:rsidRPr="00137EC9">
        <w:rPr>
          <w:szCs w:val="24"/>
        </w:rPr>
        <w:t>)</w:t>
      </w:r>
      <w:r w:rsidR="00E520CB" w:rsidRPr="00137EC9">
        <w:rPr>
          <w:szCs w:val="24"/>
        </w:rPr>
        <w:tab/>
        <w:t xml:space="preserve">odprowadzanie ścieków opadowych i roztopowych z terenów utwardzonych </w:t>
      </w:r>
      <w:r w:rsidR="00E520CB" w:rsidRPr="00137EC9">
        <w:rPr>
          <w:szCs w:val="24"/>
        </w:rPr>
        <w:br/>
        <w:t>do sieci kanalizacji deszczowej, przy czym z terenów niewyposażonych w tę sieć dopuszcza się odprowadzanie ścieków opadowych i roztopowych do rowów odwadniających na zasadach określonych w przepisach odrębnych,</w:t>
      </w:r>
    </w:p>
    <w:p w14:paraId="36DECB20" w14:textId="23775EDB" w:rsidR="00E520CB" w:rsidRPr="00137EC9" w:rsidRDefault="00F707E4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e</w:t>
      </w:r>
      <w:r w:rsidR="00E520CB" w:rsidRPr="00137EC9">
        <w:rPr>
          <w:szCs w:val="24"/>
        </w:rPr>
        <w:t>)</w:t>
      </w:r>
      <w:r w:rsidR="00E520CB" w:rsidRPr="00137EC9">
        <w:rPr>
          <w:szCs w:val="24"/>
        </w:rPr>
        <w:tab/>
        <w:t xml:space="preserve">rozbudowę sieci kanalizacji deszczowej, wraz z niezbędnymi urządzeniami podczyszczającymi, </w:t>
      </w:r>
      <w:r w:rsidRPr="00137EC9">
        <w:rPr>
          <w:rFonts w:eastAsia="Times New Roman"/>
          <w:szCs w:val="24"/>
        </w:rPr>
        <w:t xml:space="preserve">w tym budowę nowych kanałów, </w:t>
      </w:r>
      <w:r w:rsidR="00E520CB" w:rsidRPr="00137EC9">
        <w:rPr>
          <w:szCs w:val="24"/>
        </w:rPr>
        <w:t>na zasadach określonych w przepisach odrębnych;</w:t>
      </w:r>
    </w:p>
    <w:p w14:paraId="62025B53" w14:textId="74F2F977" w:rsidR="00F707E4" w:rsidRPr="00137EC9" w:rsidRDefault="002976DE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3</w:t>
      </w:r>
      <w:r w:rsidR="00F707E4" w:rsidRPr="00137EC9">
        <w:rPr>
          <w:szCs w:val="24"/>
        </w:rPr>
        <w:t>)</w:t>
      </w:r>
      <w:r w:rsidR="00F707E4" w:rsidRPr="00137EC9">
        <w:rPr>
          <w:szCs w:val="24"/>
        </w:rPr>
        <w:tab/>
        <w:t xml:space="preserve">w zakresie </w:t>
      </w:r>
      <w:r w:rsidR="00F707E4" w:rsidRPr="00137EC9">
        <w:rPr>
          <w:b/>
          <w:szCs w:val="24"/>
        </w:rPr>
        <w:t>zasilania w energię elektryczną</w:t>
      </w:r>
      <w:r w:rsidR="00F707E4" w:rsidRPr="00137EC9">
        <w:rPr>
          <w:szCs w:val="24"/>
        </w:rPr>
        <w:t>:</w:t>
      </w:r>
    </w:p>
    <w:p w14:paraId="0F76729F" w14:textId="704CFC3D" w:rsidR="00F707E4" w:rsidRPr="00137EC9" w:rsidRDefault="00F707E4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>zasilanie w zakresie elektroenergetyki za pomocą sieci kablowych i napowietrznych linii elektroenergetycznych średniego napięcia 15 kV, zasilających stacje transformatorowe 15/0,4 kV, na zasadach określonych w przepisach odrębnych,</w:t>
      </w:r>
    </w:p>
    <w:p w14:paraId="4E17EDB7" w14:textId="77777777" w:rsidR="00F707E4" w:rsidRPr="00137EC9" w:rsidRDefault="00F707E4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 xml:space="preserve">rozbudowę linii elektroenergetycznych niskiego i średniego napięcia w formie kablowych linii podziemnych, </w:t>
      </w:r>
    </w:p>
    <w:p w14:paraId="070768EA" w14:textId="34D27093" w:rsidR="00F707E4" w:rsidRPr="00137EC9" w:rsidRDefault="00F707E4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c)</w:t>
      </w:r>
      <w:r w:rsidRPr="00137EC9">
        <w:rPr>
          <w:szCs w:val="24"/>
        </w:rPr>
        <w:tab/>
        <w:t>przebudowę istniejących stacji transformatorowych 15/0,4 kV oraz budowę nowych jako kablowych</w:t>
      </w:r>
      <w:r w:rsidR="00AC6E72">
        <w:rPr>
          <w:szCs w:val="24"/>
        </w:rPr>
        <w:t>,</w:t>
      </w:r>
      <w:r w:rsidR="002976DE" w:rsidRPr="00137EC9">
        <w:rPr>
          <w:szCs w:val="24"/>
        </w:rPr>
        <w:t xml:space="preserve"> podziemnych</w:t>
      </w:r>
      <w:r w:rsidRPr="00137EC9">
        <w:rPr>
          <w:szCs w:val="24"/>
        </w:rPr>
        <w:t xml:space="preserve"> lub wbudowanych w obiekty kubaturowe;</w:t>
      </w:r>
    </w:p>
    <w:p w14:paraId="1C235D20" w14:textId="01E014CD" w:rsidR="00E520CB" w:rsidRPr="00137EC9" w:rsidRDefault="002976DE" w:rsidP="0022555B">
      <w:pPr>
        <w:tabs>
          <w:tab w:val="left" w:pos="567"/>
        </w:tabs>
        <w:spacing w:line="240" w:lineRule="auto"/>
        <w:rPr>
          <w:szCs w:val="24"/>
        </w:rPr>
      </w:pPr>
      <w:r w:rsidRPr="00137EC9">
        <w:rPr>
          <w:szCs w:val="24"/>
        </w:rPr>
        <w:t>4</w:t>
      </w:r>
      <w:r w:rsidR="00E520CB" w:rsidRPr="00137EC9">
        <w:rPr>
          <w:szCs w:val="24"/>
        </w:rPr>
        <w:t>)</w:t>
      </w:r>
      <w:r w:rsidR="00E520CB" w:rsidRPr="00137EC9">
        <w:rPr>
          <w:szCs w:val="24"/>
        </w:rPr>
        <w:tab/>
        <w:t xml:space="preserve">w zakresie </w:t>
      </w:r>
      <w:r w:rsidR="00E520CB" w:rsidRPr="00137EC9">
        <w:rPr>
          <w:b/>
          <w:szCs w:val="24"/>
        </w:rPr>
        <w:t>zaopatrzenia w gaz przewodowy</w:t>
      </w:r>
      <w:r w:rsidR="00E520CB" w:rsidRPr="00137EC9">
        <w:rPr>
          <w:szCs w:val="24"/>
        </w:rPr>
        <w:t>:</w:t>
      </w:r>
    </w:p>
    <w:p w14:paraId="13B84794" w14:textId="77777777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>budowę sieci gazowej na zasadach określonych w przepisach odrębnych,</w:t>
      </w:r>
    </w:p>
    <w:p w14:paraId="1F9EC006" w14:textId="1E3227F8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lastRenderedPageBreak/>
        <w:t>b)</w:t>
      </w:r>
      <w:r w:rsidRPr="00137EC9">
        <w:rPr>
          <w:szCs w:val="24"/>
        </w:rPr>
        <w:tab/>
        <w:t>wymóg zachowania przy budowie gazociągów</w:t>
      </w:r>
      <w:r w:rsidR="00877B15">
        <w:rPr>
          <w:szCs w:val="24"/>
        </w:rPr>
        <w:t xml:space="preserve"> – </w:t>
      </w:r>
      <w:r w:rsidRPr="00137EC9">
        <w:rPr>
          <w:szCs w:val="24"/>
        </w:rPr>
        <w:t xml:space="preserve">przynajmniej 0,5 m odległości między gazociągiem a ogrodzeniami, </w:t>
      </w:r>
    </w:p>
    <w:p w14:paraId="2839760E" w14:textId="123E74D9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c)</w:t>
      </w:r>
      <w:r w:rsidRPr="00137EC9">
        <w:rPr>
          <w:szCs w:val="24"/>
        </w:rPr>
        <w:tab/>
        <w:t xml:space="preserve">szafki gazowe (otwierane na zewnątrz od strony ulicy) winny być lokalizowane w linii ogrodzeń, w pozostałych przypadkach na zasadach określonych </w:t>
      </w:r>
      <w:r w:rsidR="002976DE" w:rsidRPr="00137EC9">
        <w:rPr>
          <w:szCs w:val="24"/>
        </w:rPr>
        <w:br/>
      </w:r>
      <w:r w:rsidRPr="00137EC9">
        <w:rPr>
          <w:szCs w:val="24"/>
        </w:rPr>
        <w:t>w przepisach odrębnych;</w:t>
      </w:r>
    </w:p>
    <w:p w14:paraId="3F72C2B0" w14:textId="3E75FB7F" w:rsidR="00E520CB" w:rsidRPr="00137EC9" w:rsidRDefault="002976DE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5</w:t>
      </w:r>
      <w:r w:rsidR="00E520CB" w:rsidRPr="00137EC9">
        <w:rPr>
          <w:szCs w:val="24"/>
        </w:rPr>
        <w:t>)</w:t>
      </w:r>
      <w:r w:rsidR="00E520CB" w:rsidRPr="00137EC9">
        <w:rPr>
          <w:szCs w:val="24"/>
        </w:rPr>
        <w:tab/>
        <w:t xml:space="preserve">w zakresie </w:t>
      </w:r>
      <w:r w:rsidR="00E520CB" w:rsidRPr="00137EC9">
        <w:rPr>
          <w:b/>
          <w:szCs w:val="24"/>
        </w:rPr>
        <w:t>zaopatrzenia w ciepło</w:t>
      </w:r>
      <w:r w:rsidR="00E520CB" w:rsidRPr="00137EC9">
        <w:rPr>
          <w:szCs w:val="24"/>
        </w:rPr>
        <w:t>:</w:t>
      </w:r>
    </w:p>
    <w:p w14:paraId="30A3BE58" w14:textId="77777777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 xml:space="preserve">zaopatrzenie w ciepło w oparciu o gminną sieć ciepłowniczą, </w:t>
      </w:r>
    </w:p>
    <w:p w14:paraId="14C9F8BC" w14:textId="77777777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>dopuszcza się zaopatrywanie w ciepło w oparciu o wodę geotermalną, energię elektryczną lub odnawialne źródła ciepła;</w:t>
      </w:r>
    </w:p>
    <w:p w14:paraId="32B21C75" w14:textId="77777777" w:rsidR="00E520CB" w:rsidRPr="00137EC9" w:rsidRDefault="00E520CB" w:rsidP="0022555B">
      <w:pPr>
        <w:keepNext/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6)</w:t>
      </w:r>
      <w:r w:rsidRPr="00137EC9">
        <w:rPr>
          <w:szCs w:val="24"/>
        </w:rPr>
        <w:tab/>
        <w:t xml:space="preserve">w zakresie </w:t>
      </w:r>
      <w:r w:rsidRPr="00137EC9">
        <w:rPr>
          <w:b/>
          <w:szCs w:val="24"/>
        </w:rPr>
        <w:t>gospodarki odpadami stałymi</w:t>
      </w:r>
      <w:r w:rsidRPr="00137EC9">
        <w:rPr>
          <w:szCs w:val="24"/>
        </w:rPr>
        <w:t>:</w:t>
      </w:r>
    </w:p>
    <w:p w14:paraId="75FA93E2" w14:textId="77777777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 xml:space="preserve">gromadzenie, odprowadzenie i </w:t>
      </w:r>
      <w:r w:rsidRPr="00137EC9">
        <w:rPr>
          <w:szCs w:val="24"/>
          <w:shd w:val="clear" w:color="auto" w:fill="FFFFFF"/>
        </w:rPr>
        <w:t>zagospodarowanie odpadów na zasadach określonych w przepisach odrębnych</w:t>
      </w:r>
      <w:r w:rsidRPr="00137EC9">
        <w:rPr>
          <w:szCs w:val="24"/>
        </w:rPr>
        <w:t>,</w:t>
      </w:r>
    </w:p>
    <w:p w14:paraId="29084E12" w14:textId="77777777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b)</w:t>
      </w:r>
      <w:r w:rsidRPr="00137EC9">
        <w:rPr>
          <w:szCs w:val="24"/>
        </w:rPr>
        <w:tab/>
        <w:t xml:space="preserve">zabezpieczenie możliwości segregowania odpadów w miejscu zbiórki, zgodnie </w:t>
      </w:r>
      <w:r w:rsidRPr="00137EC9">
        <w:rPr>
          <w:szCs w:val="24"/>
        </w:rPr>
        <w:br/>
        <w:t>z obowiązującymi przepisami szczególnymi oraz przepisami prawa miejscowego;</w:t>
      </w:r>
    </w:p>
    <w:p w14:paraId="3EA7E3E1" w14:textId="77777777" w:rsidR="00E520CB" w:rsidRPr="00137EC9" w:rsidRDefault="00E520CB" w:rsidP="0022555B">
      <w:pPr>
        <w:tabs>
          <w:tab w:val="left" w:pos="567"/>
        </w:tabs>
        <w:spacing w:line="240" w:lineRule="auto"/>
        <w:ind w:left="567" w:hanging="567"/>
        <w:rPr>
          <w:szCs w:val="24"/>
        </w:rPr>
      </w:pPr>
      <w:r w:rsidRPr="00137EC9">
        <w:rPr>
          <w:szCs w:val="24"/>
        </w:rPr>
        <w:t>7)</w:t>
      </w:r>
      <w:r w:rsidRPr="00137EC9">
        <w:rPr>
          <w:szCs w:val="24"/>
        </w:rPr>
        <w:tab/>
        <w:t xml:space="preserve">w zakresie </w:t>
      </w:r>
      <w:r w:rsidRPr="00137EC9">
        <w:rPr>
          <w:b/>
          <w:szCs w:val="24"/>
        </w:rPr>
        <w:t>obsługi telekomunikacyjnej</w:t>
      </w:r>
      <w:r w:rsidRPr="00137EC9">
        <w:rPr>
          <w:szCs w:val="24"/>
        </w:rPr>
        <w:t xml:space="preserve">: </w:t>
      </w:r>
    </w:p>
    <w:p w14:paraId="49DDF253" w14:textId="77777777" w:rsidR="00E520CB" w:rsidRPr="00137EC9" w:rsidRDefault="00E520CB" w:rsidP="0022555B">
      <w:pPr>
        <w:tabs>
          <w:tab w:val="left" w:pos="567"/>
        </w:tabs>
        <w:spacing w:line="240" w:lineRule="auto"/>
        <w:ind w:left="1134" w:hanging="567"/>
        <w:rPr>
          <w:szCs w:val="24"/>
        </w:rPr>
      </w:pPr>
      <w:r w:rsidRPr="00137EC9">
        <w:rPr>
          <w:szCs w:val="24"/>
        </w:rPr>
        <w:t>a)</w:t>
      </w:r>
      <w:r w:rsidRPr="00137EC9">
        <w:rPr>
          <w:szCs w:val="24"/>
        </w:rPr>
        <w:tab/>
        <w:t xml:space="preserve">rozbudowę linii teletechnicznych w formie sieci kablowych lub bezprzewodowych, </w:t>
      </w:r>
    </w:p>
    <w:p w14:paraId="0EE7DF9F" w14:textId="74AA4EA8" w:rsidR="00E520CB" w:rsidRPr="00137EC9" w:rsidRDefault="007B2DF9" w:rsidP="0022555B">
      <w:pPr>
        <w:pStyle w:val="Lista2"/>
        <w:widowControl/>
        <w:rPr>
          <w:szCs w:val="24"/>
        </w:rPr>
      </w:pPr>
      <w:r w:rsidRPr="00137EC9">
        <w:rPr>
          <w:szCs w:val="24"/>
        </w:rPr>
        <w:t>b</w:t>
      </w:r>
      <w:r w:rsidR="00E520CB" w:rsidRPr="00137EC9">
        <w:rPr>
          <w:szCs w:val="24"/>
        </w:rPr>
        <w:t>)</w:t>
      </w:r>
      <w:r w:rsidR="00E520CB" w:rsidRPr="00137EC9">
        <w:rPr>
          <w:szCs w:val="24"/>
        </w:rPr>
        <w:tab/>
        <w:t>budowę stacji bazowych telefonii komórkowej</w:t>
      </w:r>
      <w:r w:rsidR="00877B15">
        <w:rPr>
          <w:szCs w:val="24"/>
        </w:rPr>
        <w:t xml:space="preserve"> – </w:t>
      </w:r>
      <w:r w:rsidR="00E520CB" w:rsidRPr="00137EC9">
        <w:rPr>
          <w:szCs w:val="24"/>
        </w:rPr>
        <w:t>zgodnie z przepisami odrębnymi.</w:t>
      </w:r>
    </w:p>
    <w:p w14:paraId="707A9314" w14:textId="77777777" w:rsidR="00E520CB" w:rsidRPr="00137EC9" w:rsidRDefault="00E520CB" w:rsidP="00137EC9">
      <w:pPr>
        <w:keepNext/>
        <w:tabs>
          <w:tab w:val="left" w:pos="567"/>
        </w:tabs>
        <w:spacing w:before="360"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Rozdział 5</w:t>
      </w:r>
    </w:p>
    <w:p w14:paraId="4711EEDE" w14:textId="21F3FDAB" w:rsidR="00E520CB" w:rsidRPr="00137EC9" w:rsidRDefault="00E520CB" w:rsidP="0022555B">
      <w:pPr>
        <w:keepNext/>
        <w:tabs>
          <w:tab w:val="left" w:pos="567"/>
        </w:tabs>
        <w:spacing w:line="240" w:lineRule="auto"/>
        <w:jc w:val="center"/>
        <w:rPr>
          <w:b/>
          <w:szCs w:val="24"/>
        </w:rPr>
      </w:pPr>
      <w:r w:rsidRPr="00137EC9">
        <w:rPr>
          <w:b/>
          <w:szCs w:val="24"/>
        </w:rPr>
        <w:t>Ustalenia końcowe</w:t>
      </w:r>
    </w:p>
    <w:p w14:paraId="615DAA6D" w14:textId="77777777" w:rsidR="00E520CB" w:rsidRPr="00137EC9" w:rsidRDefault="00E520CB" w:rsidP="0022555B">
      <w:pPr>
        <w:keepNext/>
        <w:spacing w:line="240" w:lineRule="auto"/>
        <w:rPr>
          <w:szCs w:val="24"/>
        </w:rPr>
      </w:pPr>
    </w:p>
    <w:p w14:paraId="61600C56" w14:textId="044EC765" w:rsidR="00E520CB" w:rsidRPr="00137EC9" w:rsidRDefault="00E520CB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b/>
          <w:szCs w:val="24"/>
        </w:rPr>
        <w:t>§ </w:t>
      </w:r>
      <w:r w:rsidR="00BE3C97" w:rsidRPr="00137EC9">
        <w:rPr>
          <w:b/>
          <w:szCs w:val="24"/>
        </w:rPr>
        <w:t>2</w:t>
      </w:r>
      <w:r w:rsidR="00840EC4">
        <w:rPr>
          <w:b/>
          <w:szCs w:val="24"/>
        </w:rPr>
        <w:t>1</w:t>
      </w:r>
      <w:r w:rsidRPr="00137EC9">
        <w:rPr>
          <w:b/>
          <w:szCs w:val="24"/>
        </w:rPr>
        <w:t xml:space="preserve">. </w:t>
      </w:r>
      <w:r w:rsidRPr="00137EC9">
        <w:rPr>
          <w:szCs w:val="24"/>
        </w:rPr>
        <w:t>Wykonanie uchwały powierza się Burmistrzowi Miasta Uniejów.</w:t>
      </w:r>
    </w:p>
    <w:p w14:paraId="3CC618EF" w14:textId="77777777" w:rsidR="00E520CB" w:rsidRPr="00137EC9" w:rsidRDefault="00E520CB" w:rsidP="0022555B">
      <w:pPr>
        <w:tabs>
          <w:tab w:val="left" w:pos="567"/>
        </w:tabs>
        <w:spacing w:line="240" w:lineRule="auto"/>
        <w:rPr>
          <w:szCs w:val="24"/>
        </w:rPr>
      </w:pPr>
    </w:p>
    <w:p w14:paraId="16B74C90" w14:textId="6811BD8C" w:rsidR="00E520CB" w:rsidRPr="00137EC9" w:rsidRDefault="00E520CB" w:rsidP="0022555B">
      <w:pPr>
        <w:tabs>
          <w:tab w:val="left" w:pos="567"/>
        </w:tabs>
        <w:spacing w:line="240" w:lineRule="auto"/>
        <w:ind w:firstLine="567"/>
        <w:rPr>
          <w:szCs w:val="24"/>
        </w:rPr>
      </w:pPr>
      <w:r w:rsidRPr="00137EC9">
        <w:rPr>
          <w:b/>
          <w:szCs w:val="24"/>
        </w:rPr>
        <w:t>§ </w:t>
      </w:r>
      <w:r w:rsidR="00BE3C97" w:rsidRPr="00137EC9">
        <w:rPr>
          <w:b/>
          <w:szCs w:val="24"/>
        </w:rPr>
        <w:t>2</w:t>
      </w:r>
      <w:r w:rsidR="00840EC4">
        <w:rPr>
          <w:b/>
          <w:szCs w:val="24"/>
        </w:rPr>
        <w:t>2</w:t>
      </w:r>
      <w:r w:rsidRPr="00137EC9">
        <w:rPr>
          <w:b/>
          <w:szCs w:val="24"/>
        </w:rPr>
        <w:t xml:space="preserve">. </w:t>
      </w:r>
      <w:r w:rsidRPr="00137EC9">
        <w:rPr>
          <w:szCs w:val="24"/>
        </w:rPr>
        <w:t xml:space="preserve">Uchwała wchodzi w życie w terminie 14 dni od dnia ogłoszenia w Dzienniku Urzędowym Województwa Łódzkiego. </w:t>
      </w:r>
    </w:p>
    <w:p w14:paraId="1100EB95" w14:textId="77777777" w:rsidR="00E520CB" w:rsidRPr="00137EC9" w:rsidRDefault="00E520CB" w:rsidP="0022555B">
      <w:pPr>
        <w:tabs>
          <w:tab w:val="left" w:pos="567"/>
        </w:tabs>
        <w:spacing w:line="240" w:lineRule="auto"/>
        <w:rPr>
          <w:szCs w:val="24"/>
        </w:rPr>
      </w:pPr>
    </w:p>
    <w:p w14:paraId="6B5A809A" w14:textId="77777777" w:rsidR="00E520CB" w:rsidRPr="00137EC9" w:rsidRDefault="00E520CB" w:rsidP="0022555B">
      <w:pPr>
        <w:tabs>
          <w:tab w:val="left" w:pos="567"/>
        </w:tabs>
        <w:spacing w:line="240" w:lineRule="auto"/>
        <w:rPr>
          <w:szCs w:val="24"/>
        </w:rPr>
      </w:pPr>
    </w:p>
    <w:p w14:paraId="0120FA7E" w14:textId="77777777" w:rsidR="00F2668E" w:rsidRPr="00137EC9" w:rsidRDefault="00F2668E" w:rsidP="0022555B">
      <w:pPr>
        <w:tabs>
          <w:tab w:val="left" w:pos="567"/>
        </w:tabs>
        <w:spacing w:line="240" w:lineRule="auto"/>
        <w:rPr>
          <w:szCs w:val="24"/>
        </w:rPr>
      </w:pPr>
    </w:p>
    <w:p w14:paraId="0A048D1C" w14:textId="77777777" w:rsidR="00E520CB" w:rsidRPr="00137EC9" w:rsidRDefault="00E520CB" w:rsidP="0022555B">
      <w:pPr>
        <w:tabs>
          <w:tab w:val="left" w:pos="567"/>
        </w:tabs>
        <w:spacing w:line="240" w:lineRule="auto"/>
        <w:ind w:left="5672"/>
        <w:rPr>
          <w:szCs w:val="24"/>
        </w:rPr>
      </w:pPr>
      <w:r w:rsidRPr="00137EC9">
        <w:rPr>
          <w:szCs w:val="24"/>
        </w:rPr>
        <w:t xml:space="preserve">Przewodniczący Rady Miejskiej </w:t>
      </w:r>
    </w:p>
    <w:sectPr w:rsidR="00E520CB" w:rsidRPr="00137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23B03"/>
    <w:multiLevelType w:val="hybridMultilevel"/>
    <w:tmpl w:val="F8C2B5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C1FB9"/>
    <w:multiLevelType w:val="hybridMultilevel"/>
    <w:tmpl w:val="54C6A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B4A76"/>
    <w:multiLevelType w:val="hybridMultilevel"/>
    <w:tmpl w:val="344A8032"/>
    <w:lvl w:ilvl="0" w:tplc="ABA8D92E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1B25BA"/>
    <w:multiLevelType w:val="hybridMultilevel"/>
    <w:tmpl w:val="D29073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144850">
    <w:abstractNumId w:val="1"/>
  </w:num>
  <w:num w:numId="2" w16cid:durableId="1499495801">
    <w:abstractNumId w:val="0"/>
  </w:num>
  <w:num w:numId="3" w16cid:durableId="1607928560">
    <w:abstractNumId w:val="3"/>
  </w:num>
  <w:num w:numId="4" w16cid:durableId="1661226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908"/>
    <w:rsid w:val="000026F5"/>
    <w:rsid w:val="00020BC9"/>
    <w:rsid w:val="00031D41"/>
    <w:rsid w:val="00046C13"/>
    <w:rsid w:val="00047AD2"/>
    <w:rsid w:val="000779DB"/>
    <w:rsid w:val="00080230"/>
    <w:rsid w:val="00091825"/>
    <w:rsid w:val="000A3062"/>
    <w:rsid w:val="000B1146"/>
    <w:rsid w:val="000C2A12"/>
    <w:rsid w:val="000C3804"/>
    <w:rsid w:val="000C5896"/>
    <w:rsid w:val="000D14C5"/>
    <w:rsid w:val="000D1E62"/>
    <w:rsid w:val="000D35D0"/>
    <w:rsid w:val="000D7FDB"/>
    <w:rsid w:val="000E014E"/>
    <w:rsid w:val="000F4634"/>
    <w:rsid w:val="000F6AE6"/>
    <w:rsid w:val="000F7040"/>
    <w:rsid w:val="00106A63"/>
    <w:rsid w:val="00116B0D"/>
    <w:rsid w:val="0012010F"/>
    <w:rsid w:val="00130E23"/>
    <w:rsid w:val="00137EC9"/>
    <w:rsid w:val="001508C7"/>
    <w:rsid w:val="00151A5C"/>
    <w:rsid w:val="00154F65"/>
    <w:rsid w:val="00160D22"/>
    <w:rsid w:val="00164139"/>
    <w:rsid w:val="00171EAD"/>
    <w:rsid w:val="00175A3D"/>
    <w:rsid w:val="001863F0"/>
    <w:rsid w:val="00186986"/>
    <w:rsid w:val="001A2559"/>
    <w:rsid w:val="001C1128"/>
    <w:rsid w:val="001D02BA"/>
    <w:rsid w:val="001D0980"/>
    <w:rsid w:val="001D3695"/>
    <w:rsid w:val="001D5C75"/>
    <w:rsid w:val="001D6865"/>
    <w:rsid w:val="001D6D45"/>
    <w:rsid w:val="001D7495"/>
    <w:rsid w:val="001D7C62"/>
    <w:rsid w:val="001F1594"/>
    <w:rsid w:val="001F344C"/>
    <w:rsid w:val="001F52E8"/>
    <w:rsid w:val="001F76B4"/>
    <w:rsid w:val="00205D4D"/>
    <w:rsid w:val="002116D0"/>
    <w:rsid w:val="00213B62"/>
    <w:rsid w:val="00221586"/>
    <w:rsid w:val="00222295"/>
    <w:rsid w:val="00225128"/>
    <w:rsid w:val="0022555B"/>
    <w:rsid w:val="002415C2"/>
    <w:rsid w:val="002440FA"/>
    <w:rsid w:val="002545BC"/>
    <w:rsid w:val="002655E2"/>
    <w:rsid w:val="00270C32"/>
    <w:rsid w:val="00276F2E"/>
    <w:rsid w:val="002834B8"/>
    <w:rsid w:val="00284667"/>
    <w:rsid w:val="00287846"/>
    <w:rsid w:val="00290423"/>
    <w:rsid w:val="002976DE"/>
    <w:rsid w:val="002B29D5"/>
    <w:rsid w:val="002B494B"/>
    <w:rsid w:val="002D25C3"/>
    <w:rsid w:val="002D30CA"/>
    <w:rsid w:val="002D476A"/>
    <w:rsid w:val="002F1053"/>
    <w:rsid w:val="002F109F"/>
    <w:rsid w:val="00301E60"/>
    <w:rsid w:val="0030277F"/>
    <w:rsid w:val="00302AFE"/>
    <w:rsid w:val="00303BBA"/>
    <w:rsid w:val="003074B9"/>
    <w:rsid w:val="0031634D"/>
    <w:rsid w:val="003178CC"/>
    <w:rsid w:val="003224DB"/>
    <w:rsid w:val="003236D6"/>
    <w:rsid w:val="00332FCF"/>
    <w:rsid w:val="00335FF2"/>
    <w:rsid w:val="0034208E"/>
    <w:rsid w:val="003442CC"/>
    <w:rsid w:val="003504A2"/>
    <w:rsid w:val="00364C6A"/>
    <w:rsid w:val="00382916"/>
    <w:rsid w:val="003A0428"/>
    <w:rsid w:val="003A19D1"/>
    <w:rsid w:val="003A24C5"/>
    <w:rsid w:val="003A45DC"/>
    <w:rsid w:val="003C24F8"/>
    <w:rsid w:val="003D204E"/>
    <w:rsid w:val="003E19FE"/>
    <w:rsid w:val="003E7262"/>
    <w:rsid w:val="00405532"/>
    <w:rsid w:val="00407E56"/>
    <w:rsid w:val="0042320D"/>
    <w:rsid w:val="00427BC1"/>
    <w:rsid w:val="00444441"/>
    <w:rsid w:val="0044538A"/>
    <w:rsid w:val="0044707A"/>
    <w:rsid w:val="0045260A"/>
    <w:rsid w:val="00454DF7"/>
    <w:rsid w:val="004736EB"/>
    <w:rsid w:val="004A0C1F"/>
    <w:rsid w:val="004A5909"/>
    <w:rsid w:val="004C2E97"/>
    <w:rsid w:val="004D350F"/>
    <w:rsid w:val="004F1AD3"/>
    <w:rsid w:val="004F573C"/>
    <w:rsid w:val="0050690C"/>
    <w:rsid w:val="00513F8E"/>
    <w:rsid w:val="00514C55"/>
    <w:rsid w:val="00533D75"/>
    <w:rsid w:val="005415DA"/>
    <w:rsid w:val="00550E5A"/>
    <w:rsid w:val="00563C61"/>
    <w:rsid w:val="00576049"/>
    <w:rsid w:val="00583B2F"/>
    <w:rsid w:val="00585782"/>
    <w:rsid w:val="00586E70"/>
    <w:rsid w:val="005928DA"/>
    <w:rsid w:val="0059513A"/>
    <w:rsid w:val="005B04D0"/>
    <w:rsid w:val="005B06FC"/>
    <w:rsid w:val="005B0A9D"/>
    <w:rsid w:val="005B0E84"/>
    <w:rsid w:val="005B47AA"/>
    <w:rsid w:val="005C4004"/>
    <w:rsid w:val="005C5255"/>
    <w:rsid w:val="005E49B8"/>
    <w:rsid w:val="005E6FAA"/>
    <w:rsid w:val="005F3FBF"/>
    <w:rsid w:val="005F5491"/>
    <w:rsid w:val="005F6CFE"/>
    <w:rsid w:val="00605049"/>
    <w:rsid w:val="00613391"/>
    <w:rsid w:val="006149AF"/>
    <w:rsid w:val="006214E4"/>
    <w:rsid w:val="00626EB8"/>
    <w:rsid w:val="00631257"/>
    <w:rsid w:val="00633CA5"/>
    <w:rsid w:val="006372C7"/>
    <w:rsid w:val="0064285B"/>
    <w:rsid w:val="006547A8"/>
    <w:rsid w:val="006601EA"/>
    <w:rsid w:val="00661D9B"/>
    <w:rsid w:val="00664714"/>
    <w:rsid w:val="00664CEC"/>
    <w:rsid w:val="006728C0"/>
    <w:rsid w:val="00677147"/>
    <w:rsid w:val="006818A1"/>
    <w:rsid w:val="006B1286"/>
    <w:rsid w:val="006B7560"/>
    <w:rsid w:val="006C6F86"/>
    <w:rsid w:val="006E1140"/>
    <w:rsid w:val="006F7D47"/>
    <w:rsid w:val="00713DEC"/>
    <w:rsid w:val="0072752A"/>
    <w:rsid w:val="007356A1"/>
    <w:rsid w:val="007417BE"/>
    <w:rsid w:val="0074721E"/>
    <w:rsid w:val="00761A90"/>
    <w:rsid w:val="00762680"/>
    <w:rsid w:val="007655EC"/>
    <w:rsid w:val="0076702F"/>
    <w:rsid w:val="00767749"/>
    <w:rsid w:val="00776908"/>
    <w:rsid w:val="00785B3F"/>
    <w:rsid w:val="00791D23"/>
    <w:rsid w:val="00794538"/>
    <w:rsid w:val="007A071F"/>
    <w:rsid w:val="007B2DF9"/>
    <w:rsid w:val="007B68EA"/>
    <w:rsid w:val="007D3879"/>
    <w:rsid w:val="007F1D8D"/>
    <w:rsid w:val="007F65E7"/>
    <w:rsid w:val="008029B2"/>
    <w:rsid w:val="008103A2"/>
    <w:rsid w:val="00811954"/>
    <w:rsid w:val="008260E8"/>
    <w:rsid w:val="00826515"/>
    <w:rsid w:val="00840EC4"/>
    <w:rsid w:val="008568D6"/>
    <w:rsid w:val="0086058F"/>
    <w:rsid w:val="00877B15"/>
    <w:rsid w:val="00883E2D"/>
    <w:rsid w:val="00892CBD"/>
    <w:rsid w:val="00897580"/>
    <w:rsid w:val="008A5245"/>
    <w:rsid w:val="008C06E1"/>
    <w:rsid w:val="008C5EA6"/>
    <w:rsid w:val="008C663C"/>
    <w:rsid w:val="008D0837"/>
    <w:rsid w:val="008E1433"/>
    <w:rsid w:val="008E6A3E"/>
    <w:rsid w:val="008E6AA7"/>
    <w:rsid w:val="008F6334"/>
    <w:rsid w:val="00900EE5"/>
    <w:rsid w:val="00911686"/>
    <w:rsid w:val="00922C6D"/>
    <w:rsid w:val="009410A4"/>
    <w:rsid w:val="00943013"/>
    <w:rsid w:val="00952299"/>
    <w:rsid w:val="00964883"/>
    <w:rsid w:val="00975C2F"/>
    <w:rsid w:val="00984842"/>
    <w:rsid w:val="0099170C"/>
    <w:rsid w:val="009A13BF"/>
    <w:rsid w:val="009B055E"/>
    <w:rsid w:val="009D2C4D"/>
    <w:rsid w:val="009D7A20"/>
    <w:rsid w:val="009E2D89"/>
    <w:rsid w:val="009F606C"/>
    <w:rsid w:val="009F7223"/>
    <w:rsid w:val="00A00233"/>
    <w:rsid w:val="00A00E75"/>
    <w:rsid w:val="00A015B3"/>
    <w:rsid w:val="00A0330E"/>
    <w:rsid w:val="00A05013"/>
    <w:rsid w:val="00A16A36"/>
    <w:rsid w:val="00A1715C"/>
    <w:rsid w:val="00A308D9"/>
    <w:rsid w:val="00A4242B"/>
    <w:rsid w:val="00A44831"/>
    <w:rsid w:val="00A515A7"/>
    <w:rsid w:val="00A6213D"/>
    <w:rsid w:val="00A627B6"/>
    <w:rsid w:val="00A70B19"/>
    <w:rsid w:val="00A7317E"/>
    <w:rsid w:val="00A7615E"/>
    <w:rsid w:val="00A803B5"/>
    <w:rsid w:val="00A84126"/>
    <w:rsid w:val="00A84981"/>
    <w:rsid w:val="00A855B2"/>
    <w:rsid w:val="00A85FD5"/>
    <w:rsid w:val="00A922EC"/>
    <w:rsid w:val="00AA2509"/>
    <w:rsid w:val="00AA4FE0"/>
    <w:rsid w:val="00AA6D34"/>
    <w:rsid w:val="00AC2D0D"/>
    <w:rsid w:val="00AC6E72"/>
    <w:rsid w:val="00AC77D5"/>
    <w:rsid w:val="00AD5E9E"/>
    <w:rsid w:val="00AE7E25"/>
    <w:rsid w:val="00AF53F6"/>
    <w:rsid w:val="00AF775A"/>
    <w:rsid w:val="00B13CC6"/>
    <w:rsid w:val="00B231C1"/>
    <w:rsid w:val="00B23D81"/>
    <w:rsid w:val="00B376E8"/>
    <w:rsid w:val="00B37E75"/>
    <w:rsid w:val="00B43D38"/>
    <w:rsid w:val="00B52112"/>
    <w:rsid w:val="00B60E37"/>
    <w:rsid w:val="00B63991"/>
    <w:rsid w:val="00B745AD"/>
    <w:rsid w:val="00B9636F"/>
    <w:rsid w:val="00BC6F53"/>
    <w:rsid w:val="00BD15B3"/>
    <w:rsid w:val="00BD5979"/>
    <w:rsid w:val="00BE3C97"/>
    <w:rsid w:val="00BF39E9"/>
    <w:rsid w:val="00BF7B27"/>
    <w:rsid w:val="00C01834"/>
    <w:rsid w:val="00C14D7E"/>
    <w:rsid w:val="00C157B6"/>
    <w:rsid w:val="00C16AAA"/>
    <w:rsid w:val="00C22B10"/>
    <w:rsid w:val="00C241AD"/>
    <w:rsid w:val="00C34553"/>
    <w:rsid w:val="00C45C19"/>
    <w:rsid w:val="00C52774"/>
    <w:rsid w:val="00C544A6"/>
    <w:rsid w:val="00C54832"/>
    <w:rsid w:val="00C838D2"/>
    <w:rsid w:val="00C84819"/>
    <w:rsid w:val="00C87875"/>
    <w:rsid w:val="00C90B64"/>
    <w:rsid w:val="00CA3603"/>
    <w:rsid w:val="00CB11F9"/>
    <w:rsid w:val="00CB7E6C"/>
    <w:rsid w:val="00CD26F3"/>
    <w:rsid w:val="00CD5D8B"/>
    <w:rsid w:val="00CD7C85"/>
    <w:rsid w:val="00CF6AAE"/>
    <w:rsid w:val="00CF7ECB"/>
    <w:rsid w:val="00D114B5"/>
    <w:rsid w:val="00D3063C"/>
    <w:rsid w:val="00D3142A"/>
    <w:rsid w:val="00D31667"/>
    <w:rsid w:val="00D44D64"/>
    <w:rsid w:val="00D456B6"/>
    <w:rsid w:val="00D47E52"/>
    <w:rsid w:val="00D53603"/>
    <w:rsid w:val="00D57462"/>
    <w:rsid w:val="00D67CFB"/>
    <w:rsid w:val="00D74C00"/>
    <w:rsid w:val="00D8655F"/>
    <w:rsid w:val="00D93688"/>
    <w:rsid w:val="00D95872"/>
    <w:rsid w:val="00DC56BA"/>
    <w:rsid w:val="00DD16DF"/>
    <w:rsid w:val="00DE0F66"/>
    <w:rsid w:val="00DE2BFD"/>
    <w:rsid w:val="00DE40B5"/>
    <w:rsid w:val="00DE4F0C"/>
    <w:rsid w:val="00DF0F1F"/>
    <w:rsid w:val="00E041C4"/>
    <w:rsid w:val="00E100F0"/>
    <w:rsid w:val="00E16CCB"/>
    <w:rsid w:val="00E17F3A"/>
    <w:rsid w:val="00E20626"/>
    <w:rsid w:val="00E22EA3"/>
    <w:rsid w:val="00E32760"/>
    <w:rsid w:val="00E33523"/>
    <w:rsid w:val="00E42C77"/>
    <w:rsid w:val="00E461D4"/>
    <w:rsid w:val="00E520CB"/>
    <w:rsid w:val="00E53CE6"/>
    <w:rsid w:val="00E5765D"/>
    <w:rsid w:val="00E71DF9"/>
    <w:rsid w:val="00E75B9E"/>
    <w:rsid w:val="00E8074A"/>
    <w:rsid w:val="00E84D23"/>
    <w:rsid w:val="00E94E65"/>
    <w:rsid w:val="00EA1E49"/>
    <w:rsid w:val="00EA26DE"/>
    <w:rsid w:val="00EA6992"/>
    <w:rsid w:val="00EB4476"/>
    <w:rsid w:val="00EB7B20"/>
    <w:rsid w:val="00ED2B7C"/>
    <w:rsid w:val="00EE23D4"/>
    <w:rsid w:val="00EE655E"/>
    <w:rsid w:val="00EF0712"/>
    <w:rsid w:val="00EF2B55"/>
    <w:rsid w:val="00F0211F"/>
    <w:rsid w:val="00F1633D"/>
    <w:rsid w:val="00F177A8"/>
    <w:rsid w:val="00F213AB"/>
    <w:rsid w:val="00F237C5"/>
    <w:rsid w:val="00F2668E"/>
    <w:rsid w:val="00F36AAF"/>
    <w:rsid w:val="00F517AC"/>
    <w:rsid w:val="00F54F7D"/>
    <w:rsid w:val="00F63375"/>
    <w:rsid w:val="00F707E4"/>
    <w:rsid w:val="00F7394C"/>
    <w:rsid w:val="00F91943"/>
    <w:rsid w:val="00FA54CD"/>
    <w:rsid w:val="00FB3E3C"/>
    <w:rsid w:val="00FC7D88"/>
    <w:rsid w:val="00FD3565"/>
    <w:rsid w:val="00FD39F4"/>
    <w:rsid w:val="00FE5C3C"/>
    <w:rsid w:val="00FF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95A2"/>
  <w15:chartTrackingRefBased/>
  <w15:docId w15:val="{AF16A837-9E99-4A44-9C61-69E8858B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iPriority="0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1F9"/>
    <w:pPr>
      <w:spacing w:after="0" w:line="276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776908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6908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6908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6908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6908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6908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6908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6908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6908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69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69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69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69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69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69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69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69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69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6908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76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6908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769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690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769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690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769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69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69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6908"/>
    <w:rPr>
      <w:b/>
      <w:bCs/>
      <w:smallCaps/>
      <w:color w:val="2F5496" w:themeColor="accent1" w:themeShade="BF"/>
      <w:spacing w:val="5"/>
    </w:rPr>
  </w:style>
  <w:style w:type="paragraph" w:customStyle="1" w:styleId="Domylnie">
    <w:name w:val="Domyślnie"/>
    <w:rsid w:val="00CB11F9"/>
    <w:pPr>
      <w:tabs>
        <w:tab w:val="left" w:pos="708"/>
      </w:tabs>
      <w:suppressAutoHyphens/>
      <w:spacing w:after="0" w:line="276" w:lineRule="auto"/>
      <w:jc w:val="both"/>
    </w:pPr>
    <w:rPr>
      <w:rFonts w:ascii="Calibri" w:eastAsia="SimSun" w:hAnsi="Calibri" w:cs="Times New Roman"/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qFormat/>
    <w:rsid w:val="00444441"/>
    <w:pPr>
      <w:widowControl w:val="0"/>
      <w:spacing w:line="240" w:lineRule="auto"/>
      <w:ind w:firstLine="567"/>
    </w:pPr>
    <w:rPr>
      <w:rFonts w:eastAsia="Times New Roman"/>
      <w:color w:val="00000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4441"/>
    <w:rPr>
      <w:rFonts w:ascii="Times New Roman" w:eastAsia="Times New Roman" w:hAnsi="Times New Roman" w:cs="Times New Roman"/>
      <w:color w:val="000000"/>
      <w:kern w:val="0"/>
      <w:sz w:val="24"/>
      <w:szCs w:val="20"/>
      <w:lang w:val="x-none" w:eastAsia="x-none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44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44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4441"/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44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4441"/>
    <w:rPr>
      <w:rFonts w:ascii="Times New Roman" w:eastAsia="Calibri" w:hAnsi="Times New Roman" w:cs="Times New Roman"/>
      <w:b/>
      <w:bCs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C11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C1128"/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Lista">
    <w:name w:val="List"/>
    <w:basedOn w:val="Normalny"/>
    <w:unhideWhenUsed/>
    <w:qFormat/>
    <w:rsid w:val="001C1128"/>
    <w:pPr>
      <w:widowControl w:val="0"/>
      <w:tabs>
        <w:tab w:val="left" w:pos="567"/>
      </w:tabs>
      <w:spacing w:line="240" w:lineRule="auto"/>
      <w:ind w:left="567" w:hanging="567"/>
    </w:pPr>
    <w:rPr>
      <w:rFonts w:eastAsia="Times New Roman"/>
      <w:szCs w:val="20"/>
      <w:lang w:eastAsia="pl-PL"/>
    </w:rPr>
  </w:style>
  <w:style w:type="paragraph" w:styleId="Lista2">
    <w:name w:val="List 2"/>
    <w:basedOn w:val="Normalny"/>
    <w:unhideWhenUsed/>
    <w:qFormat/>
    <w:rsid w:val="001C1128"/>
    <w:pPr>
      <w:widowControl w:val="0"/>
      <w:tabs>
        <w:tab w:val="left" w:pos="567"/>
      </w:tabs>
      <w:spacing w:line="240" w:lineRule="auto"/>
      <w:ind w:left="1134" w:hanging="567"/>
    </w:pPr>
    <w:rPr>
      <w:rFonts w:eastAsia="Times New Roman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1C1128"/>
    <w:pPr>
      <w:widowControl w:val="0"/>
      <w:spacing w:line="240" w:lineRule="auto"/>
      <w:ind w:firstLine="567"/>
    </w:pPr>
    <w:rPr>
      <w:rFonts w:eastAsia="Times New Roman"/>
      <w:spacing w:val="-3"/>
      <w:szCs w:val="20"/>
      <w:lang w:eastAsia="pl-PL"/>
    </w:rPr>
  </w:style>
  <w:style w:type="character" w:customStyle="1" w:styleId="new1">
    <w:name w:val="new1"/>
    <w:rsid w:val="00E520CB"/>
    <w:rPr>
      <w:color w:val="008000"/>
    </w:rPr>
  </w:style>
  <w:style w:type="paragraph" w:styleId="Poprawka">
    <w:name w:val="Revision"/>
    <w:hidden/>
    <w:uiPriority w:val="99"/>
    <w:semiHidden/>
    <w:rsid w:val="00A515A7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3571</Words>
  <Characters>21429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Mikołajczyk</dc:creator>
  <cp:keywords/>
  <dc:description/>
  <cp:lastModifiedBy>Tomasz Mikołajczyk - GARD</cp:lastModifiedBy>
  <cp:revision>4</cp:revision>
  <dcterms:created xsi:type="dcterms:W3CDTF">2025-10-09T05:17:00Z</dcterms:created>
  <dcterms:modified xsi:type="dcterms:W3CDTF">2025-10-27T14:25:00Z</dcterms:modified>
</cp:coreProperties>
</file>