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9C824" w14:textId="79D951AC" w:rsidR="00C36EBC" w:rsidRPr="002A2618" w:rsidRDefault="00C36EBC" w:rsidP="002A2618">
      <w:pPr>
        <w:ind w:hanging="567"/>
        <w:rPr>
          <w:rFonts w:ascii="Times New Roman" w:hAnsi="Times New Roman"/>
          <w:b/>
        </w:rPr>
      </w:pPr>
      <w:r w:rsidRPr="009F5869">
        <w:rPr>
          <w:rFonts w:ascii="Times New Roman" w:hAnsi="Times New Roman"/>
          <w:b/>
        </w:rPr>
        <w:t xml:space="preserve">Załącznik – </w:t>
      </w:r>
      <w:r>
        <w:rPr>
          <w:rFonts w:ascii="Times New Roman" w:hAnsi="Times New Roman"/>
          <w:b/>
        </w:rPr>
        <w:t>UPS stanowiska robocze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567"/>
        <w:gridCol w:w="5379"/>
        <w:gridCol w:w="4544"/>
      </w:tblGrid>
      <w:tr w:rsidR="00C36EBC" w:rsidRPr="003E30BB" w14:paraId="095C9A8A" w14:textId="77777777" w:rsidTr="00986EA4">
        <w:tc>
          <w:tcPr>
            <w:tcW w:w="567" w:type="dxa"/>
            <w:shd w:val="pct20" w:color="auto" w:fill="auto"/>
          </w:tcPr>
          <w:p w14:paraId="0B1FE5DF" w14:textId="77777777" w:rsidR="00C36EBC" w:rsidRPr="003E30BB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379" w:type="dxa"/>
            <w:shd w:val="pct20" w:color="auto" w:fill="auto"/>
          </w:tcPr>
          <w:p w14:paraId="61C258DA" w14:textId="77777777" w:rsidR="00C36EBC" w:rsidRPr="003E30BB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4544" w:type="dxa"/>
            <w:shd w:val="pct20" w:color="auto" w:fill="auto"/>
          </w:tcPr>
          <w:p w14:paraId="77D78FEA" w14:textId="77777777" w:rsidR="00C36EBC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b/>
                <w:sz w:val="20"/>
                <w:szCs w:val="20"/>
              </w:rPr>
              <w:t>Charakterystyka (wymagania minimalne)</w:t>
            </w:r>
          </w:p>
          <w:p w14:paraId="23B8F35A" w14:textId="77777777" w:rsidR="00C36EBC" w:rsidRPr="003E30BB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EBC" w:rsidRPr="003E30BB" w14:paraId="17EDF495" w14:textId="77777777" w:rsidTr="00986EA4">
        <w:tc>
          <w:tcPr>
            <w:tcW w:w="567" w:type="dxa"/>
          </w:tcPr>
          <w:p w14:paraId="40A1679D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79" w:type="dxa"/>
          </w:tcPr>
          <w:p w14:paraId="0B10D6D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Moc wyjściowa pozorna [VA]</w:t>
            </w:r>
          </w:p>
        </w:tc>
        <w:tc>
          <w:tcPr>
            <w:tcW w:w="4544" w:type="dxa"/>
          </w:tcPr>
          <w:p w14:paraId="200DCF2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  <w:p w14:paraId="4CD163C9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757B0AC8" w14:textId="77777777" w:rsidTr="00986EA4">
        <w:tc>
          <w:tcPr>
            <w:tcW w:w="567" w:type="dxa"/>
          </w:tcPr>
          <w:p w14:paraId="1ECCB473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379" w:type="dxa"/>
          </w:tcPr>
          <w:p w14:paraId="2E335BB9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Moc wyjściowa czynna [W]</w:t>
            </w:r>
          </w:p>
        </w:tc>
        <w:tc>
          <w:tcPr>
            <w:tcW w:w="4544" w:type="dxa"/>
          </w:tcPr>
          <w:p w14:paraId="035287A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  <w:p w14:paraId="102BA58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5259FDF2" w14:textId="77777777" w:rsidTr="00986EA4">
        <w:tc>
          <w:tcPr>
            <w:tcW w:w="567" w:type="dxa"/>
          </w:tcPr>
          <w:p w14:paraId="0C599578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379" w:type="dxa"/>
          </w:tcPr>
          <w:p w14:paraId="63C7C4F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Typ obudowy</w:t>
            </w:r>
          </w:p>
        </w:tc>
        <w:tc>
          <w:tcPr>
            <w:tcW w:w="4544" w:type="dxa"/>
          </w:tcPr>
          <w:p w14:paraId="01DCA75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Tower – wbudowany panel LCD</w:t>
            </w:r>
          </w:p>
          <w:p w14:paraId="090CFD3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55A282F3" w14:textId="77777777" w:rsidTr="00986EA4">
        <w:tc>
          <w:tcPr>
            <w:tcW w:w="567" w:type="dxa"/>
          </w:tcPr>
          <w:p w14:paraId="616FFFC6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379" w:type="dxa"/>
          </w:tcPr>
          <w:p w14:paraId="20B43BC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Temperatury pracy [°C]</w:t>
            </w:r>
          </w:p>
        </w:tc>
        <w:tc>
          <w:tcPr>
            <w:tcW w:w="4544" w:type="dxa"/>
          </w:tcPr>
          <w:p w14:paraId="3D66FE6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0 ÷ +40</w:t>
            </w:r>
          </w:p>
          <w:p w14:paraId="333A10C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3567B7F6" w14:textId="77777777" w:rsidTr="00986EA4">
        <w:tc>
          <w:tcPr>
            <w:tcW w:w="567" w:type="dxa"/>
          </w:tcPr>
          <w:p w14:paraId="56868A41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379" w:type="dxa"/>
          </w:tcPr>
          <w:p w14:paraId="0272C1A0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Znamionowe napięcie wejściowe (wartość </w:t>
            </w:r>
            <w:proofErr w:type="gram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skuteczna)[</w:t>
            </w:r>
            <w:proofErr w:type="gram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V]</w:t>
            </w:r>
          </w:p>
        </w:tc>
        <w:tc>
          <w:tcPr>
            <w:tcW w:w="4544" w:type="dxa"/>
          </w:tcPr>
          <w:p w14:paraId="077ABAB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~ 230</w:t>
            </w:r>
          </w:p>
          <w:p w14:paraId="0A59E30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5817C923" w14:textId="77777777" w:rsidTr="00986EA4">
        <w:tc>
          <w:tcPr>
            <w:tcW w:w="567" w:type="dxa"/>
          </w:tcPr>
          <w:p w14:paraId="670931EF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379" w:type="dxa"/>
          </w:tcPr>
          <w:p w14:paraId="66CD816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Zakres napięcia wejściowego (wartości skuteczne) [V] i tolerancja [%]</w:t>
            </w:r>
          </w:p>
        </w:tc>
        <w:tc>
          <w:tcPr>
            <w:tcW w:w="4544" w:type="dxa"/>
          </w:tcPr>
          <w:p w14:paraId="4ECA5670" w14:textId="77777777" w:rsidR="0012558C" w:rsidRPr="00715352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715352">
              <w:rPr>
                <w:rFonts w:ascii="Times New Roman" w:hAnsi="Times New Roman" w:cs="Times New Roman"/>
                <w:strike/>
                <w:sz w:val="20"/>
                <w:szCs w:val="20"/>
              </w:rPr>
              <w:t>~170 ÷ 280 ± 7</w:t>
            </w:r>
          </w:p>
          <w:p w14:paraId="74EA359D" w14:textId="36F7E029" w:rsidR="00715352" w:rsidRPr="008F661C" w:rsidRDefault="00715352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352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~170 ÷ 280 V AC ± 7 %</w:t>
            </w:r>
          </w:p>
        </w:tc>
      </w:tr>
      <w:tr w:rsidR="00C36EBC" w:rsidRPr="003E30BB" w14:paraId="644F1BB9" w14:textId="77777777" w:rsidTr="00986EA4">
        <w:tc>
          <w:tcPr>
            <w:tcW w:w="567" w:type="dxa"/>
          </w:tcPr>
          <w:p w14:paraId="238C1C5B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379" w:type="dxa"/>
          </w:tcPr>
          <w:p w14:paraId="5128A45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Częstotliwość znamionowa napięcia wejściowego [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544" w:type="dxa"/>
          </w:tcPr>
          <w:p w14:paraId="1F34F91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4E45BC2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AF24B69" w14:textId="77777777" w:rsidTr="00986EA4">
        <w:tc>
          <w:tcPr>
            <w:tcW w:w="567" w:type="dxa"/>
          </w:tcPr>
          <w:p w14:paraId="49E76AF6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379" w:type="dxa"/>
          </w:tcPr>
          <w:p w14:paraId="4DFF48A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Zakres częstotliwości wejściowej [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] i tolerancja [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544" w:type="dxa"/>
          </w:tcPr>
          <w:p w14:paraId="55929D49" w14:textId="09560105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45 ÷ 55 ± 1</w:t>
            </w:r>
          </w:p>
          <w:p w14:paraId="74A8CDF6" w14:textId="77777777" w:rsidR="00C36EBC" w:rsidRPr="00445455" w:rsidRDefault="00C36EBC" w:rsidP="001255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4A420FD9" w14:textId="77777777" w:rsidTr="00986EA4">
        <w:tc>
          <w:tcPr>
            <w:tcW w:w="567" w:type="dxa"/>
          </w:tcPr>
          <w:p w14:paraId="0C43A422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379" w:type="dxa"/>
          </w:tcPr>
          <w:p w14:paraId="19FC6D8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Automatyczna regulacja napięcia (AVR)</w:t>
            </w:r>
          </w:p>
        </w:tc>
        <w:tc>
          <w:tcPr>
            <w:tcW w:w="4544" w:type="dxa"/>
          </w:tcPr>
          <w:p w14:paraId="04032206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+/- 10 %</w:t>
            </w:r>
          </w:p>
          <w:p w14:paraId="073D0052" w14:textId="77777777" w:rsidR="00C36EBC" w:rsidRPr="00445455" w:rsidRDefault="00C36EBC" w:rsidP="001255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636B12B9" w14:textId="77777777" w:rsidTr="00986EA4">
        <w:tc>
          <w:tcPr>
            <w:tcW w:w="567" w:type="dxa"/>
          </w:tcPr>
          <w:p w14:paraId="6366CB4D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379" w:type="dxa"/>
          </w:tcPr>
          <w:p w14:paraId="7992302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Kształt napięcia wyjściowego (przy pracy rezerwowej / sieciowej)</w:t>
            </w:r>
          </w:p>
        </w:tc>
        <w:tc>
          <w:tcPr>
            <w:tcW w:w="4544" w:type="dxa"/>
          </w:tcPr>
          <w:p w14:paraId="784E0036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Schodkowa aproksymacja sinusoidy / Tak jak na wejściu</w:t>
            </w:r>
          </w:p>
        </w:tc>
      </w:tr>
      <w:tr w:rsidR="00C36EBC" w:rsidRPr="003E30BB" w14:paraId="5B324C26" w14:textId="77777777" w:rsidTr="00986EA4">
        <w:tc>
          <w:tcPr>
            <w:tcW w:w="567" w:type="dxa"/>
          </w:tcPr>
          <w:p w14:paraId="1DBA2DD5" w14:textId="77777777" w:rsidR="00C36EBC" w:rsidRPr="0012558C" w:rsidRDefault="00C36EBC" w:rsidP="00986EA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11E0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379" w:type="dxa"/>
          </w:tcPr>
          <w:p w14:paraId="0A7D0A1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Filtracja napięcia wyjściowego</w:t>
            </w:r>
          </w:p>
        </w:tc>
        <w:tc>
          <w:tcPr>
            <w:tcW w:w="4544" w:type="dxa"/>
          </w:tcPr>
          <w:p w14:paraId="79F7DEC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RC</w:t>
            </w:r>
          </w:p>
          <w:p w14:paraId="352B5A4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48148E07" w14:textId="77777777" w:rsidTr="00986EA4">
        <w:tc>
          <w:tcPr>
            <w:tcW w:w="567" w:type="dxa"/>
          </w:tcPr>
          <w:p w14:paraId="33A03428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379" w:type="dxa"/>
          </w:tcPr>
          <w:p w14:paraId="23FDC10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Akumulatory wewnętrzne</w:t>
            </w:r>
          </w:p>
        </w:tc>
        <w:tc>
          <w:tcPr>
            <w:tcW w:w="4544" w:type="dxa"/>
          </w:tcPr>
          <w:p w14:paraId="58E2922A" w14:textId="77777777" w:rsidR="00C36EBC" w:rsidRPr="00445455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trike/>
                <w:sz w:val="20"/>
                <w:szCs w:val="20"/>
              </w:rPr>
              <w:t>12 V / 7 Ah VRLA</w:t>
            </w:r>
          </w:p>
          <w:p w14:paraId="685D3F14" w14:textId="17E6D9C3" w:rsidR="00E11E00" w:rsidRPr="00445455" w:rsidRDefault="00E11E00" w:rsidP="00E11E0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 V / 9 Ah VRLA</w:t>
            </w:r>
          </w:p>
          <w:p w14:paraId="0C33BD4C" w14:textId="77777777" w:rsidR="00E11E00" w:rsidRPr="00445455" w:rsidRDefault="00E11E00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</w:p>
          <w:p w14:paraId="070E3BB0" w14:textId="77777777" w:rsidR="00C36EBC" w:rsidRPr="00445455" w:rsidRDefault="00C36EBC" w:rsidP="00E11E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C150BA4" w14:textId="77777777" w:rsidTr="00986EA4">
        <w:tc>
          <w:tcPr>
            <w:tcW w:w="567" w:type="dxa"/>
          </w:tcPr>
          <w:p w14:paraId="57997A22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379" w:type="dxa"/>
          </w:tcPr>
          <w:p w14:paraId="35EF512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Liczba akumulatorów wewnętrznych</w:t>
            </w:r>
          </w:p>
        </w:tc>
        <w:tc>
          <w:tcPr>
            <w:tcW w:w="4544" w:type="dxa"/>
          </w:tcPr>
          <w:p w14:paraId="3909271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2F2DD36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47B3C01F" w14:textId="77777777" w:rsidTr="00986EA4">
        <w:tc>
          <w:tcPr>
            <w:tcW w:w="567" w:type="dxa"/>
          </w:tcPr>
          <w:p w14:paraId="1E6C3C8A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379" w:type="dxa"/>
          </w:tcPr>
          <w:p w14:paraId="395B492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Czas podtrzymania z baterii wewnętrznych (80 % / 50 % 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Pmax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) [min]</w:t>
            </w:r>
          </w:p>
        </w:tc>
        <w:tc>
          <w:tcPr>
            <w:tcW w:w="4544" w:type="dxa"/>
          </w:tcPr>
          <w:p w14:paraId="0E3CCEBB" w14:textId="77777777" w:rsidR="00C36EBC" w:rsidRPr="00445455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trike/>
                <w:sz w:val="20"/>
                <w:szCs w:val="20"/>
              </w:rPr>
              <w:t>4,5 / 11</w:t>
            </w:r>
          </w:p>
          <w:p w14:paraId="7E135BC0" w14:textId="04835E7B" w:rsidR="00E11E00" w:rsidRPr="00445455" w:rsidRDefault="00E11E00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/ 6min</w:t>
            </w:r>
          </w:p>
        </w:tc>
      </w:tr>
      <w:tr w:rsidR="00C36EBC" w:rsidRPr="003E30BB" w14:paraId="4DF5C586" w14:textId="77777777" w:rsidTr="00986EA4">
        <w:tc>
          <w:tcPr>
            <w:tcW w:w="567" w:type="dxa"/>
          </w:tcPr>
          <w:p w14:paraId="55DE4A57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379" w:type="dxa"/>
          </w:tcPr>
          <w:p w14:paraId="4BD6C6B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Maksymalny czas ładowania baterii wewnętrznych UPS - po 80 % wyładowaniu baterii [h]</w:t>
            </w:r>
          </w:p>
        </w:tc>
        <w:tc>
          <w:tcPr>
            <w:tcW w:w="4544" w:type="dxa"/>
          </w:tcPr>
          <w:p w14:paraId="099255E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6EBC" w:rsidRPr="003E30BB" w14:paraId="5089E952" w14:textId="77777777" w:rsidTr="00986EA4">
        <w:tc>
          <w:tcPr>
            <w:tcW w:w="567" w:type="dxa"/>
          </w:tcPr>
          <w:p w14:paraId="68A77A46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379" w:type="dxa"/>
          </w:tcPr>
          <w:p w14:paraId="7C0AAC0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Masa urządzenia [kg]</w:t>
            </w:r>
          </w:p>
        </w:tc>
        <w:tc>
          <w:tcPr>
            <w:tcW w:w="4544" w:type="dxa"/>
          </w:tcPr>
          <w:p w14:paraId="4076E8F4" w14:textId="77777777" w:rsidR="00C36EBC" w:rsidRPr="00445455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trike/>
                <w:sz w:val="20"/>
                <w:szCs w:val="20"/>
              </w:rPr>
              <w:t>Max 9</w:t>
            </w:r>
          </w:p>
          <w:p w14:paraId="255728F1" w14:textId="77777777" w:rsidR="00C36EBC" w:rsidRPr="00445455" w:rsidRDefault="00724511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max 10,4 kg</w:t>
            </w:r>
          </w:p>
          <w:p w14:paraId="2CD3B315" w14:textId="06DE9DC4" w:rsidR="00724511" w:rsidRPr="00445455" w:rsidRDefault="00724511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2410677F" w14:textId="77777777" w:rsidTr="00986EA4">
        <w:tc>
          <w:tcPr>
            <w:tcW w:w="567" w:type="dxa"/>
          </w:tcPr>
          <w:p w14:paraId="55C8CD93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379" w:type="dxa"/>
          </w:tcPr>
          <w:p w14:paraId="138351A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Zabezpieczenie wejściowe</w:t>
            </w:r>
          </w:p>
        </w:tc>
        <w:tc>
          <w:tcPr>
            <w:tcW w:w="4544" w:type="dxa"/>
          </w:tcPr>
          <w:p w14:paraId="2FDF3D12" w14:textId="77777777" w:rsidR="00C36EBC" w:rsidRPr="00445455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Przeciwzwarciowe – Bezpiecznik automatyczny </w:t>
            </w:r>
            <w:r w:rsidRPr="00445455">
              <w:rPr>
                <w:rFonts w:ascii="Times New Roman" w:hAnsi="Times New Roman" w:cs="Times New Roman"/>
                <w:strike/>
                <w:sz w:val="20"/>
                <w:szCs w:val="20"/>
              </w:rPr>
              <w:t>8 A / 250 V AC;</w:t>
            </w:r>
          </w:p>
          <w:p w14:paraId="22369C21" w14:textId="65541E0C" w:rsidR="00C36EBC" w:rsidRPr="00445455" w:rsidRDefault="00E11E00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15A / 250 V AC;</w:t>
            </w:r>
          </w:p>
        </w:tc>
      </w:tr>
      <w:tr w:rsidR="00C36EBC" w:rsidRPr="003E30BB" w14:paraId="77A35A68" w14:textId="77777777" w:rsidTr="00986EA4">
        <w:tc>
          <w:tcPr>
            <w:tcW w:w="567" w:type="dxa"/>
          </w:tcPr>
          <w:p w14:paraId="245F2DE2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379" w:type="dxa"/>
          </w:tcPr>
          <w:p w14:paraId="726FFA29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Zabezpieczenie wyjściowe</w:t>
            </w:r>
          </w:p>
        </w:tc>
        <w:tc>
          <w:tcPr>
            <w:tcW w:w="4544" w:type="dxa"/>
          </w:tcPr>
          <w:p w14:paraId="4CDCE68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Elektroniczne – przeciwzwarciowe i przeciążeniowe</w:t>
            </w:r>
          </w:p>
          <w:p w14:paraId="5185087C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12BEB1F7" w14:textId="77777777" w:rsidTr="00986EA4">
        <w:tc>
          <w:tcPr>
            <w:tcW w:w="567" w:type="dxa"/>
          </w:tcPr>
          <w:p w14:paraId="50D02E0F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379" w:type="dxa"/>
          </w:tcPr>
          <w:p w14:paraId="5D83CD0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Przyłącze zasilania UPS</w:t>
            </w:r>
          </w:p>
        </w:tc>
        <w:tc>
          <w:tcPr>
            <w:tcW w:w="4544" w:type="dxa"/>
          </w:tcPr>
          <w:p w14:paraId="245DDF70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IEC320 C14</w:t>
            </w:r>
          </w:p>
          <w:p w14:paraId="4051874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20B083E7" w14:textId="77777777" w:rsidTr="00986EA4">
        <w:tc>
          <w:tcPr>
            <w:tcW w:w="567" w:type="dxa"/>
          </w:tcPr>
          <w:p w14:paraId="38BE130B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5379" w:type="dxa"/>
          </w:tcPr>
          <w:p w14:paraId="6EED5D5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Przyłącza wyjściowe (liczba i typ gniazd)</w:t>
            </w:r>
          </w:p>
        </w:tc>
        <w:tc>
          <w:tcPr>
            <w:tcW w:w="4544" w:type="dxa"/>
          </w:tcPr>
          <w:p w14:paraId="2321E1D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2 x IEC 320 C13 (10 A), 2 x PN-E-93201</w:t>
            </w:r>
          </w:p>
          <w:p w14:paraId="65E1C0D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F81C0D8" w14:textId="77777777" w:rsidTr="00986EA4">
        <w:tc>
          <w:tcPr>
            <w:tcW w:w="567" w:type="dxa"/>
          </w:tcPr>
          <w:p w14:paraId="2EC0EF70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379" w:type="dxa"/>
          </w:tcPr>
          <w:p w14:paraId="3AAE703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Sygnalizacja</w:t>
            </w:r>
          </w:p>
        </w:tc>
        <w:tc>
          <w:tcPr>
            <w:tcW w:w="4544" w:type="dxa"/>
          </w:tcPr>
          <w:p w14:paraId="511376E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Akustyczno – optyczna, wyświetlacz LCD</w:t>
            </w:r>
          </w:p>
          <w:p w14:paraId="72C520A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2B8B20E" w14:textId="77777777" w:rsidTr="00986EA4">
        <w:tc>
          <w:tcPr>
            <w:tcW w:w="567" w:type="dxa"/>
          </w:tcPr>
          <w:p w14:paraId="7FCFD7C9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5379" w:type="dxa"/>
          </w:tcPr>
          <w:p w14:paraId="6396387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Interfejsy komunikacyjne</w:t>
            </w:r>
          </w:p>
        </w:tc>
        <w:tc>
          <w:tcPr>
            <w:tcW w:w="4544" w:type="dxa"/>
          </w:tcPr>
          <w:p w14:paraId="1502515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  <w:p w14:paraId="14F7D52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7CACC0A1" w14:textId="77777777" w:rsidTr="00986EA4">
        <w:tc>
          <w:tcPr>
            <w:tcW w:w="567" w:type="dxa"/>
          </w:tcPr>
          <w:p w14:paraId="02936CC0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5379" w:type="dxa"/>
          </w:tcPr>
          <w:p w14:paraId="6CBFB4E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Filtr telekomunikacyjny - RJ11 (telefoniczny)</w:t>
            </w:r>
          </w:p>
        </w:tc>
        <w:tc>
          <w:tcPr>
            <w:tcW w:w="4544" w:type="dxa"/>
          </w:tcPr>
          <w:p w14:paraId="118CDB43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</w:p>
          <w:p w14:paraId="63C44C3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7A3A7B4" w14:textId="77777777" w:rsidTr="00986EA4">
        <w:tc>
          <w:tcPr>
            <w:tcW w:w="567" w:type="dxa"/>
          </w:tcPr>
          <w:p w14:paraId="0A66DADA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5379" w:type="dxa"/>
          </w:tcPr>
          <w:p w14:paraId="26E68223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Filtr teleinformatyczny (linii danych) - RJ45</w:t>
            </w:r>
          </w:p>
        </w:tc>
        <w:tc>
          <w:tcPr>
            <w:tcW w:w="4544" w:type="dxa"/>
          </w:tcPr>
          <w:p w14:paraId="741B413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LAN 10/100 Base-T</w:t>
            </w:r>
          </w:p>
          <w:p w14:paraId="54A2E122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60E8FEB9" w14:textId="77777777" w:rsidTr="00986EA4">
        <w:tc>
          <w:tcPr>
            <w:tcW w:w="567" w:type="dxa"/>
          </w:tcPr>
          <w:p w14:paraId="2C654968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5379" w:type="dxa"/>
          </w:tcPr>
          <w:p w14:paraId="44BDEA4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Oprogramowanie monitorująco-zarządzające</w:t>
            </w:r>
          </w:p>
        </w:tc>
        <w:tc>
          <w:tcPr>
            <w:tcW w:w="4544" w:type="dxa"/>
          </w:tcPr>
          <w:p w14:paraId="44D19B4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83EEBC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1A1AE453" w14:textId="77777777" w:rsidTr="00986EA4">
        <w:tc>
          <w:tcPr>
            <w:tcW w:w="567" w:type="dxa"/>
          </w:tcPr>
          <w:p w14:paraId="6580E495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5379" w:type="dxa"/>
          </w:tcPr>
          <w:p w14:paraId="1CCE1F1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Zimny start</w:t>
            </w:r>
          </w:p>
        </w:tc>
        <w:tc>
          <w:tcPr>
            <w:tcW w:w="4544" w:type="dxa"/>
          </w:tcPr>
          <w:p w14:paraId="2A8C8676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6C0F180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20454845" w14:textId="77777777" w:rsidTr="00986EA4">
        <w:tc>
          <w:tcPr>
            <w:tcW w:w="567" w:type="dxa"/>
          </w:tcPr>
          <w:p w14:paraId="14B5F4C9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</w:t>
            </w:r>
          </w:p>
        </w:tc>
        <w:tc>
          <w:tcPr>
            <w:tcW w:w="5379" w:type="dxa"/>
          </w:tcPr>
          <w:p w14:paraId="237C721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Okres gwarancji urządzenia </w:t>
            </w:r>
          </w:p>
        </w:tc>
        <w:tc>
          <w:tcPr>
            <w:tcW w:w="4544" w:type="dxa"/>
          </w:tcPr>
          <w:p w14:paraId="78311F70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  <w:p w14:paraId="0F8FF20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F2425B" w14:textId="77777777" w:rsidR="00C36EBC" w:rsidRDefault="00C36EBC"/>
    <w:sectPr w:rsidR="00C36EBC" w:rsidSect="002A2618">
      <w:headerReference w:type="first" r:id="rId6"/>
      <w:pgSz w:w="11906" w:h="16838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BC2E9" w14:textId="77777777" w:rsidR="003756F0" w:rsidRDefault="003756F0" w:rsidP="00C36EBC">
      <w:pPr>
        <w:spacing w:after="0" w:line="240" w:lineRule="auto"/>
      </w:pPr>
      <w:r>
        <w:separator/>
      </w:r>
    </w:p>
  </w:endnote>
  <w:endnote w:type="continuationSeparator" w:id="0">
    <w:p w14:paraId="38D13D88" w14:textId="77777777" w:rsidR="003756F0" w:rsidRDefault="003756F0" w:rsidP="00C36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8C03A" w14:textId="77777777" w:rsidR="003756F0" w:rsidRDefault="003756F0" w:rsidP="00C36EBC">
      <w:pPr>
        <w:spacing w:after="0" w:line="240" w:lineRule="auto"/>
      </w:pPr>
      <w:r>
        <w:separator/>
      </w:r>
    </w:p>
  </w:footnote>
  <w:footnote w:type="continuationSeparator" w:id="0">
    <w:p w14:paraId="15CBA6CD" w14:textId="77777777" w:rsidR="003756F0" w:rsidRDefault="003756F0" w:rsidP="00C36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7D6D2" w14:textId="31B5314B" w:rsidR="002A2618" w:rsidRDefault="002A2618" w:rsidP="002A2618">
    <w:pPr>
      <w:pStyle w:val="Nagwek"/>
      <w:jc w:val="right"/>
      <w:rPr>
        <w:rFonts w:ascii="Verdana" w:hAnsi="Verdana"/>
        <w:sz w:val="20"/>
        <w:szCs w:val="20"/>
      </w:rPr>
    </w:pPr>
    <w:r w:rsidRPr="002A2618">
      <w:rPr>
        <w:rFonts w:ascii="Verdana" w:hAnsi="Verdana"/>
        <w:sz w:val="20"/>
        <w:szCs w:val="20"/>
      </w:rPr>
      <w:t xml:space="preserve">Załącznik </w:t>
    </w:r>
    <w:r w:rsidR="000A482F">
      <w:rPr>
        <w:rFonts w:ascii="Verdana" w:hAnsi="Verdana"/>
        <w:sz w:val="20"/>
        <w:szCs w:val="20"/>
      </w:rPr>
      <w:t xml:space="preserve">nr </w:t>
    </w:r>
    <w:r w:rsidRPr="002A2618">
      <w:rPr>
        <w:rFonts w:ascii="Verdana" w:hAnsi="Verdana"/>
        <w:sz w:val="20"/>
        <w:szCs w:val="20"/>
      </w:rPr>
      <w:t>5.7 do SWZ</w:t>
    </w:r>
  </w:p>
  <w:p w14:paraId="53B62B73" w14:textId="511687DB" w:rsidR="00C002B0" w:rsidRPr="002A2618" w:rsidRDefault="00C002B0" w:rsidP="002A2618">
    <w:pPr>
      <w:pStyle w:val="Nagwek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(modyfikacja 27.03.2026 r.)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AC"/>
    <w:rsid w:val="00013626"/>
    <w:rsid w:val="00070966"/>
    <w:rsid w:val="000A482F"/>
    <w:rsid w:val="000C4AAC"/>
    <w:rsid w:val="0012558C"/>
    <w:rsid w:val="001F0559"/>
    <w:rsid w:val="0021649B"/>
    <w:rsid w:val="002A2618"/>
    <w:rsid w:val="003756F0"/>
    <w:rsid w:val="003D1D46"/>
    <w:rsid w:val="003E229C"/>
    <w:rsid w:val="003E30BB"/>
    <w:rsid w:val="003E760E"/>
    <w:rsid w:val="00441C01"/>
    <w:rsid w:val="00445455"/>
    <w:rsid w:val="00465218"/>
    <w:rsid w:val="004B3A90"/>
    <w:rsid w:val="00576DF3"/>
    <w:rsid w:val="00642A7F"/>
    <w:rsid w:val="006D56EB"/>
    <w:rsid w:val="00715352"/>
    <w:rsid w:val="00724511"/>
    <w:rsid w:val="00774EEE"/>
    <w:rsid w:val="0079238A"/>
    <w:rsid w:val="008A00DC"/>
    <w:rsid w:val="008F661C"/>
    <w:rsid w:val="009A61F6"/>
    <w:rsid w:val="00B67688"/>
    <w:rsid w:val="00B706FD"/>
    <w:rsid w:val="00C002B0"/>
    <w:rsid w:val="00C36EBC"/>
    <w:rsid w:val="00C42CBB"/>
    <w:rsid w:val="00D0567C"/>
    <w:rsid w:val="00D60F55"/>
    <w:rsid w:val="00E11E00"/>
    <w:rsid w:val="00E226D2"/>
    <w:rsid w:val="00E5742E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6DF8"/>
  <w15:chartTrackingRefBased/>
  <w15:docId w15:val="{00308001-7DBE-429E-AAE2-CA96560A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1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36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EBC"/>
  </w:style>
  <w:style w:type="paragraph" w:styleId="Stopka">
    <w:name w:val="footer"/>
    <w:basedOn w:val="Normalny"/>
    <w:link w:val="StopkaZnak"/>
    <w:uiPriority w:val="99"/>
    <w:unhideWhenUsed/>
    <w:rsid w:val="00C36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MWs</dc:creator>
  <cp:keywords/>
  <dc:description/>
  <cp:lastModifiedBy>Edyta Leśniewska</cp:lastModifiedBy>
  <cp:revision>4</cp:revision>
  <cp:lastPrinted>2026-03-27T07:29:00Z</cp:lastPrinted>
  <dcterms:created xsi:type="dcterms:W3CDTF">2026-03-27T07:58:00Z</dcterms:created>
  <dcterms:modified xsi:type="dcterms:W3CDTF">2026-03-27T08:04:00Z</dcterms:modified>
</cp:coreProperties>
</file>