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18036" w14:textId="33BE8B66"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B76379">
        <w:rPr>
          <w:rFonts w:ascii="Arial" w:eastAsia="Times New Roman" w:hAnsi="Arial" w:cs="Arial"/>
          <w:lang w:eastAsia="pl-PL"/>
        </w:rPr>
        <w:t>20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</w:t>
      </w:r>
      <w:r w:rsidR="00B76379">
        <w:rPr>
          <w:rFonts w:ascii="Arial" w:eastAsia="Times New Roman" w:hAnsi="Arial" w:cs="Arial"/>
          <w:lang w:eastAsia="pl-PL"/>
        </w:rPr>
        <w:t>4</w:t>
      </w:r>
      <w:r w:rsidR="003835B8" w:rsidRPr="00602BDC">
        <w:rPr>
          <w:rFonts w:ascii="Arial" w:eastAsia="Times New Roman" w:hAnsi="Arial" w:cs="Arial"/>
          <w:lang w:eastAsia="pl-PL"/>
        </w:rPr>
        <w:t>.202</w:t>
      </w:r>
      <w:r w:rsidR="000C37AA">
        <w:rPr>
          <w:rFonts w:ascii="Arial" w:eastAsia="Times New Roman" w:hAnsi="Arial" w:cs="Arial"/>
          <w:lang w:eastAsia="pl-PL"/>
        </w:rPr>
        <w:t>6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14:paraId="1F207CB3" w14:textId="4931A96C"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B76379">
        <w:rPr>
          <w:rFonts w:ascii="Arial" w:eastAsia="Times New Roman" w:hAnsi="Arial" w:cs="Arial"/>
          <w:b/>
          <w:lang w:eastAsia="pl-PL"/>
        </w:rPr>
        <w:t>1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741B6E">
        <w:rPr>
          <w:rFonts w:ascii="Arial" w:eastAsia="Times New Roman" w:hAnsi="Arial" w:cs="Arial"/>
          <w:b/>
          <w:lang w:eastAsia="pl-PL"/>
        </w:rPr>
        <w:t>3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14:paraId="3C5C93C7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14:paraId="469E0E56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14:paraId="3898D94D" w14:textId="77777777"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14:paraId="5AD53391" w14:textId="77777777"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0281E4A" w14:textId="04F29875" w:rsidR="00017801" w:rsidRPr="0085680E" w:rsidRDefault="00A9377E" w:rsidP="0085680E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21DC6" w:rsidRPr="00B21DC6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B76379" w:rsidRPr="00B76379">
        <w:rPr>
          <w:rFonts w:ascii="Arial" w:eastAsia="Times New Roman" w:hAnsi="Arial" w:cs="Arial"/>
          <w:b/>
          <w:lang w:eastAsia="pl-PL"/>
        </w:rPr>
        <w:t>budowa elektroenergetycznej linii kablowej niskiego napięcia, na części działki nr ewid. 370 obręb Spycimierz, gm. Uniejów.</w:t>
      </w:r>
    </w:p>
    <w:p w14:paraId="5E1EC3D7" w14:textId="77777777"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14:paraId="5D4BE978" w14:textId="77777777"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14:paraId="44487CAE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14:paraId="2BE4021E" w14:textId="77777777"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653209BE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4BACBDDA" w14:textId="77777777"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3CFC2964" w14:textId="77777777"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30CCA8F6" w14:textId="77777777"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14:paraId="367AB1B8" w14:textId="77777777"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14:paraId="1C00BD35" w14:textId="77777777"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14:paraId="63675A2A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EFAFB24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814D8C" w14:textId="77777777"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488D9E9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11CA89F" w14:textId="77777777"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37DA1AD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5B00906" w14:textId="77777777"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D56CDDF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624C1AD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B26BF46" w14:textId="77777777"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884A776" w14:textId="77777777"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4193B33" w14:textId="77777777"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700EB7E" w14:textId="77777777"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37AA"/>
    <w:rsid w:val="000C67C5"/>
    <w:rsid w:val="00136D6C"/>
    <w:rsid w:val="001503EC"/>
    <w:rsid w:val="00172D58"/>
    <w:rsid w:val="0018554E"/>
    <w:rsid w:val="00186D2B"/>
    <w:rsid w:val="001C4366"/>
    <w:rsid w:val="00201D03"/>
    <w:rsid w:val="002128F5"/>
    <w:rsid w:val="0021340A"/>
    <w:rsid w:val="00226951"/>
    <w:rsid w:val="00284062"/>
    <w:rsid w:val="002961E9"/>
    <w:rsid w:val="002A0422"/>
    <w:rsid w:val="002A2F19"/>
    <w:rsid w:val="002B148D"/>
    <w:rsid w:val="002C3E9B"/>
    <w:rsid w:val="002E4333"/>
    <w:rsid w:val="0035587A"/>
    <w:rsid w:val="00361923"/>
    <w:rsid w:val="00367755"/>
    <w:rsid w:val="003742FA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41B6E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21DC6"/>
    <w:rsid w:val="00B36210"/>
    <w:rsid w:val="00B50F2C"/>
    <w:rsid w:val="00B76379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46E28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1E238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94</cp:revision>
  <cp:lastPrinted>2025-06-16T13:52:00Z</cp:lastPrinted>
  <dcterms:created xsi:type="dcterms:W3CDTF">2018-09-17T12:52:00Z</dcterms:created>
  <dcterms:modified xsi:type="dcterms:W3CDTF">2026-04-20T14:46:00Z</dcterms:modified>
</cp:coreProperties>
</file>